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E0E" w:rsidRPr="004E6E0E" w:rsidRDefault="004E6E0E" w:rsidP="004E6E0E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smallCaps/>
          <w:sz w:val="28"/>
          <w:szCs w:val="28"/>
        </w:rPr>
      </w:pPr>
      <w:r>
        <w:rPr>
          <w:rFonts w:ascii="Garamond" w:hAnsi="Garamond"/>
          <w:b/>
          <w:smallCaps/>
          <w:sz w:val="28"/>
          <w:szCs w:val="28"/>
        </w:rPr>
        <w:t xml:space="preserve">XVIII </w:t>
      </w:r>
      <w:r w:rsidRPr="004E6E0E">
        <w:rPr>
          <w:rFonts w:ascii="Garamond" w:hAnsi="Garamond"/>
          <w:b/>
          <w:smallCaps/>
          <w:sz w:val="28"/>
          <w:szCs w:val="28"/>
        </w:rPr>
        <w:t>Congreso Internacional:</w:t>
      </w:r>
    </w:p>
    <w:p w:rsidR="004E6E0E" w:rsidRPr="004E6E0E" w:rsidRDefault="004E6E0E" w:rsidP="004E6E0E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smallCaps/>
          <w:sz w:val="28"/>
          <w:szCs w:val="28"/>
        </w:rPr>
      </w:pPr>
    </w:p>
    <w:p w:rsidR="004E6E0E" w:rsidRPr="004E6E0E" w:rsidRDefault="004E6E0E" w:rsidP="004E6E0E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i/>
          <w:sz w:val="28"/>
          <w:szCs w:val="28"/>
        </w:rPr>
      </w:pPr>
      <w:r w:rsidRPr="004E6E0E">
        <w:rPr>
          <w:rFonts w:ascii="Garamond" w:hAnsi="Garamond"/>
          <w:b/>
          <w:i/>
          <w:sz w:val="28"/>
          <w:szCs w:val="28"/>
        </w:rPr>
        <w:t>Irracionalismos en la literatura hispánica</w:t>
      </w:r>
    </w:p>
    <w:p w:rsidR="004E6E0E" w:rsidRPr="004E6E0E" w:rsidRDefault="004E6E0E" w:rsidP="004E6E0E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i/>
        </w:rPr>
      </w:pPr>
    </w:p>
    <w:p w:rsidR="004E6E0E" w:rsidRPr="004E6E0E" w:rsidRDefault="004E6E0E" w:rsidP="004E6E0E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  <w:r w:rsidRPr="004E6E0E">
        <w:rPr>
          <w:rFonts w:ascii="Garamond" w:hAnsi="Garamond"/>
          <w:b/>
          <w:smallCaps/>
        </w:rPr>
        <w:t>organiza</w:t>
      </w:r>
      <w:r w:rsidRPr="004E6E0E">
        <w:rPr>
          <w:rFonts w:ascii="Garamond" w:hAnsi="Garamond"/>
        </w:rPr>
        <w:t xml:space="preserve">: Asociación de hispanistas “Siglo diecinueve” y </w:t>
      </w:r>
      <w:proofErr w:type="spellStart"/>
      <w:r w:rsidRPr="00F77FBC">
        <w:rPr>
          <w:rFonts w:ascii="Garamond" w:hAnsi="Garamond"/>
          <w:lang w:val="es-ES_tradnl"/>
        </w:rPr>
        <w:t>The</w:t>
      </w:r>
      <w:proofErr w:type="spellEnd"/>
      <w:r w:rsidRPr="00F77FBC">
        <w:rPr>
          <w:rFonts w:ascii="Garamond" w:hAnsi="Garamond"/>
          <w:lang w:val="es-ES_tradnl"/>
        </w:rPr>
        <w:t xml:space="preserve"> </w:t>
      </w:r>
      <w:proofErr w:type="spellStart"/>
      <w:r w:rsidRPr="00F77FBC">
        <w:rPr>
          <w:rFonts w:ascii="Garamond" w:hAnsi="Garamond"/>
          <w:lang w:val="es-ES_tradnl"/>
        </w:rPr>
        <w:t>University</w:t>
      </w:r>
      <w:proofErr w:type="spellEnd"/>
      <w:r w:rsidRPr="00F77FBC">
        <w:rPr>
          <w:rFonts w:ascii="Garamond" w:hAnsi="Garamond"/>
          <w:lang w:val="es-ES_tradnl"/>
        </w:rPr>
        <w:t xml:space="preserve"> of</w:t>
      </w:r>
      <w:r w:rsidRPr="00F77FBC">
        <w:rPr>
          <w:rFonts w:ascii="Garamond" w:hAnsi="Garamond"/>
          <w:spacing w:val="-20"/>
          <w:lang w:val="es-ES_tradnl"/>
        </w:rPr>
        <w:t xml:space="preserve"> </w:t>
      </w:r>
      <w:r w:rsidRPr="00F77FBC">
        <w:rPr>
          <w:rFonts w:ascii="Garamond" w:hAnsi="Garamond"/>
          <w:lang w:val="es-ES_tradnl"/>
        </w:rPr>
        <w:t>Winnipeg</w:t>
      </w:r>
    </w:p>
    <w:p w:rsidR="004E6E0E" w:rsidRPr="004E6E0E" w:rsidRDefault="004E6E0E" w:rsidP="004E6E0E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</w:p>
    <w:p w:rsidR="004E6E0E" w:rsidRPr="004E6E0E" w:rsidRDefault="004E6E0E" w:rsidP="004E6E0E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  <w:r w:rsidRPr="004E6E0E">
        <w:rPr>
          <w:rFonts w:ascii="Garamond" w:hAnsi="Garamond"/>
          <w:b/>
          <w:smallCaps/>
        </w:rPr>
        <w:t xml:space="preserve">lugar: </w:t>
      </w:r>
      <w:r w:rsidRPr="004E6E0E">
        <w:rPr>
          <w:rFonts w:ascii="Garamond" w:hAnsi="Garamond"/>
        </w:rPr>
        <w:t>Valladolid, 24, 25, 26 y 27 de junio de 2024</w:t>
      </w:r>
    </w:p>
    <w:p w:rsidR="004E6E0E" w:rsidRPr="004E6E0E" w:rsidRDefault="004E6E0E" w:rsidP="004E6E0E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  <w:proofErr w:type="spellStart"/>
      <w:r w:rsidRPr="004E6E0E">
        <w:rPr>
          <w:rFonts w:ascii="Garamond" w:hAnsi="Garamond"/>
        </w:rPr>
        <w:t>Universitas</w:t>
      </w:r>
      <w:proofErr w:type="spellEnd"/>
      <w:r w:rsidRPr="004E6E0E">
        <w:rPr>
          <w:rFonts w:ascii="Garamond" w:hAnsi="Garamond"/>
        </w:rPr>
        <w:t xml:space="preserve"> </w:t>
      </w:r>
      <w:proofErr w:type="spellStart"/>
      <w:r w:rsidRPr="004E6E0E">
        <w:rPr>
          <w:rFonts w:ascii="Garamond" w:hAnsi="Garamond"/>
        </w:rPr>
        <w:t>Castellae</w:t>
      </w:r>
      <w:proofErr w:type="spellEnd"/>
      <w:r w:rsidRPr="004E6E0E">
        <w:rPr>
          <w:rFonts w:ascii="Garamond" w:hAnsi="Garamond"/>
        </w:rPr>
        <w:t xml:space="preserve"> </w:t>
      </w:r>
    </w:p>
    <w:p w:rsidR="004E6E0E" w:rsidRPr="004E6E0E" w:rsidRDefault="004E6E0E" w:rsidP="004E6E0E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</w:p>
    <w:p w:rsidR="004E6E0E" w:rsidRPr="004E6E0E" w:rsidRDefault="004E6E0E" w:rsidP="004E6E0E">
      <w:pPr>
        <w:pStyle w:val="NormalWeb"/>
        <w:spacing w:before="0" w:beforeAutospacing="0" w:after="0" w:afterAutospacing="0"/>
        <w:jc w:val="both"/>
        <w:rPr>
          <w:rFonts w:ascii="Garamond" w:hAnsi="Garamond"/>
          <w:b/>
          <w:smallCaps/>
        </w:rPr>
      </w:pPr>
      <w:r w:rsidRPr="004E6E0E">
        <w:rPr>
          <w:rFonts w:ascii="Garamond" w:hAnsi="Garamond"/>
          <w:b/>
        </w:rPr>
        <w:t>Congreso en doble modalidad: presencial y online</w:t>
      </w:r>
    </w:p>
    <w:p w:rsidR="004E6E0E" w:rsidRPr="004E6E0E" w:rsidRDefault="004E6E0E" w:rsidP="004E6E0E">
      <w:pPr>
        <w:pStyle w:val="NormalWeb"/>
        <w:spacing w:before="0" w:beforeAutospacing="0" w:after="0" w:afterAutospacing="0"/>
        <w:jc w:val="both"/>
        <w:rPr>
          <w:rFonts w:ascii="Garamond" w:hAnsi="Garamond"/>
          <w:b/>
          <w:smallCaps/>
        </w:rPr>
      </w:pPr>
    </w:p>
    <w:p w:rsidR="004E6E0E" w:rsidRPr="004E6E0E" w:rsidRDefault="004E6E0E" w:rsidP="004E6E0E">
      <w:pPr>
        <w:pStyle w:val="ListParagraph"/>
        <w:jc w:val="both"/>
        <w:rPr>
          <w:rFonts w:ascii="Garamond" w:hAnsi="Garamond"/>
          <w:sz w:val="24"/>
          <w:szCs w:val="24"/>
          <w:lang w:val="es-ES"/>
        </w:rPr>
      </w:pPr>
    </w:p>
    <w:p w:rsidR="004E6E0E" w:rsidRPr="004E6E0E" w:rsidRDefault="004E6E0E" w:rsidP="004E6E0E">
      <w:pPr>
        <w:pStyle w:val="ListParagraph"/>
        <w:jc w:val="both"/>
        <w:rPr>
          <w:rFonts w:ascii="Garamond" w:hAnsi="Garamond"/>
          <w:sz w:val="24"/>
          <w:szCs w:val="24"/>
          <w:lang w:val="es-ES"/>
        </w:rPr>
      </w:pPr>
    </w:p>
    <w:p w:rsidR="00B15BA3" w:rsidRPr="00F35C2D" w:rsidRDefault="00B15BA3" w:rsidP="00F35C2D">
      <w:pPr>
        <w:pStyle w:val="NormalWeb"/>
        <w:spacing w:before="0" w:beforeAutospacing="0" w:after="0" w:afterAutospacing="0"/>
        <w:rPr>
          <w:rFonts w:ascii="Garamond" w:hAnsi="Garamond"/>
          <w:smallCaps/>
          <w:lang w:val="es-ES_tradnl"/>
        </w:rPr>
      </w:pPr>
      <w:r w:rsidRPr="00BF781D">
        <w:rPr>
          <w:rFonts w:ascii="Garamond" w:hAnsi="Garamond"/>
          <w:b/>
          <w:smallCaps/>
        </w:rPr>
        <w:t>L</w:t>
      </w:r>
      <w:proofErr w:type="spellStart"/>
      <w:r w:rsidRPr="00BF781D">
        <w:rPr>
          <w:rFonts w:ascii="Garamond" w:hAnsi="Garamond"/>
          <w:b/>
          <w:smallCaps/>
          <w:lang w:val="es-ES_tradnl"/>
        </w:rPr>
        <w:t>íneas</w:t>
      </w:r>
      <w:proofErr w:type="spellEnd"/>
      <w:r w:rsidRPr="00BF781D">
        <w:rPr>
          <w:rFonts w:ascii="Garamond" w:hAnsi="Garamond"/>
          <w:b/>
          <w:smallCaps/>
          <w:lang w:val="es-ES_tradnl"/>
        </w:rPr>
        <w:t xml:space="preserve"> temáticas</w:t>
      </w:r>
    </w:p>
    <w:p w:rsidR="001F03AF" w:rsidRDefault="001F03AF" w:rsidP="00B15BA3">
      <w:pPr>
        <w:spacing w:after="0" w:line="240" w:lineRule="auto"/>
        <w:rPr>
          <w:rFonts w:ascii="Garamond" w:eastAsia="Times New Roman" w:hAnsi="Garamond"/>
          <w:bCs/>
          <w:color w:val="26282A"/>
          <w:sz w:val="24"/>
          <w:szCs w:val="24"/>
          <w:lang w:val="es-ES_tradnl"/>
        </w:rPr>
      </w:pPr>
      <w:r w:rsidRPr="001F03AF">
        <w:rPr>
          <w:rFonts w:ascii="Garamond" w:eastAsia="Times New Roman" w:hAnsi="Garamond"/>
          <w:bCs/>
          <w:color w:val="26282A"/>
          <w:sz w:val="24"/>
          <w:szCs w:val="24"/>
          <w:lang w:val="es-ES_tradnl"/>
        </w:rPr>
        <w:t>Reacciones contra el positivism</w:t>
      </w:r>
      <w:r>
        <w:rPr>
          <w:rFonts w:ascii="Garamond" w:eastAsia="Times New Roman" w:hAnsi="Garamond"/>
          <w:bCs/>
          <w:color w:val="26282A"/>
          <w:sz w:val="24"/>
          <w:szCs w:val="24"/>
          <w:lang w:val="es-ES_tradnl"/>
        </w:rPr>
        <w:t>o</w:t>
      </w:r>
      <w:r w:rsidRPr="001F03AF">
        <w:rPr>
          <w:rFonts w:ascii="Garamond" w:eastAsia="Times New Roman" w:hAnsi="Garamond"/>
          <w:bCs/>
          <w:color w:val="26282A"/>
          <w:sz w:val="24"/>
          <w:szCs w:val="24"/>
          <w:lang w:val="es-ES_tradnl"/>
        </w:rPr>
        <w:t xml:space="preserve">, </w:t>
      </w:r>
      <w:r w:rsidR="00AC71B1">
        <w:rPr>
          <w:rFonts w:ascii="Garamond" w:eastAsia="Times New Roman" w:hAnsi="Garamond"/>
          <w:bCs/>
          <w:color w:val="26282A"/>
          <w:sz w:val="24"/>
          <w:szCs w:val="24"/>
          <w:lang w:val="es-ES_tradnl"/>
        </w:rPr>
        <w:t xml:space="preserve">contra el </w:t>
      </w:r>
      <w:r w:rsidRPr="001F03AF">
        <w:rPr>
          <w:rFonts w:ascii="Garamond" w:eastAsia="Times New Roman" w:hAnsi="Garamond"/>
          <w:bCs/>
          <w:color w:val="26282A"/>
          <w:sz w:val="24"/>
          <w:szCs w:val="24"/>
          <w:lang w:val="es-ES_tradnl"/>
        </w:rPr>
        <w:t>realism</w:t>
      </w:r>
      <w:r>
        <w:rPr>
          <w:rFonts w:ascii="Garamond" w:eastAsia="Times New Roman" w:hAnsi="Garamond"/>
          <w:bCs/>
          <w:color w:val="26282A"/>
          <w:sz w:val="24"/>
          <w:szCs w:val="24"/>
          <w:lang w:val="es-ES_tradnl"/>
        </w:rPr>
        <w:t>o</w:t>
      </w:r>
      <w:r w:rsidRPr="001F03AF">
        <w:rPr>
          <w:rFonts w:ascii="Garamond" w:eastAsia="Times New Roman" w:hAnsi="Garamond"/>
          <w:bCs/>
          <w:color w:val="26282A"/>
          <w:sz w:val="24"/>
          <w:szCs w:val="24"/>
          <w:lang w:val="es-ES_tradnl"/>
        </w:rPr>
        <w:t xml:space="preserve">, </w:t>
      </w:r>
      <w:r w:rsidR="00AC71B1">
        <w:rPr>
          <w:rFonts w:ascii="Garamond" w:eastAsia="Times New Roman" w:hAnsi="Garamond"/>
          <w:bCs/>
          <w:color w:val="26282A"/>
          <w:sz w:val="24"/>
          <w:szCs w:val="24"/>
          <w:lang w:val="es-ES_tradnl"/>
        </w:rPr>
        <w:t xml:space="preserve">contra el </w:t>
      </w:r>
      <w:r w:rsidRPr="001F03AF">
        <w:rPr>
          <w:rFonts w:ascii="Garamond" w:eastAsia="Times New Roman" w:hAnsi="Garamond"/>
          <w:bCs/>
          <w:color w:val="26282A"/>
          <w:sz w:val="24"/>
          <w:szCs w:val="24"/>
          <w:lang w:val="es-ES_tradnl"/>
        </w:rPr>
        <w:t>naturalismo</w:t>
      </w:r>
      <w:r>
        <w:rPr>
          <w:rFonts w:ascii="Garamond" w:eastAsia="Times New Roman" w:hAnsi="Garamond"/>
          <w:bCs/>
          <w:color w:val="26282A"/>
          <w:sz w:val="24"/>
          <w:szCs w:val="24"/>
          <w:lang w:val="es-ES_tradnl"/>
        </w:rPr>
        <w:t xml:space="preserve"> y </w:t>
      </w:r>
      <w:r w:rsidR="00AC71B1">
        <w:rPr>
          <w:rFonts w:ascii="Garamond" w:eastAsia="Times New Roman" w:hAnsi="Garamond"/>
          <w:bCs/>
          <w:color w:val="26282A"/>
          <w:sz w:val="24"/>
          <w:szCs w:val="24"/>
          <w:lang w:val="es-ES_tradnl"/>
        </w:rPr>
        <w:t xml:space="preserve">contra el </w:t>
      </w:r>
      <w:r>
        <w:rPr>
          <w:rFonts w:ascii="Garamond" w:eastAsia="Times New Roman" w:hAnsi="Garamond"/>
          <w:bCs/>
          <w:color w:val="26282A"/>
          <w:sz w:val="24"/>
          <w:szCs w:val="24"/>
          <w:lang w:val="es-ES_tradnl"/>
        </w:rPr>
        <w:t>costumbrismo.</w:t>
      </w:r>
      <w:r w:rsidRPr="001F03AF">
        <w:rPr>
          <w:rFonts w:ascii="Garamond" w:eastAsia="Times New Roman" w:hAnsi="Garamond"/>
          <w:bCs/>
          <w:color w:val="26282A"/>
          <w:sz w:val="24"/>
          <w:szCs w:val="24"/>
          <w:lang w:val="es-ES_tradnl"/>
        </w:rPr>
        <w:t xml:space="preserve"> </w:t>
      </w:r>
    </w:p>
    <w:p w:rsidR="001F03AF" w:rsidRDefault="001F03AF" w:rsidP="00B15BA3">
      <w:pPr>
        <w:spacing w:after="0" w:line="240" w:lineRule="auto"/>
        <w:rPr>
          <w:rFonts w:ascii="Garamond" w:eastAsia="Times New Roman" w:hAnsi="Garamond"/>
          <w:bCs/>
          <w:color w:val="26282A"/>
          <w:sz w:val="24"/>
          <w:szCs w:val="24"/>
          <w:lang w:val="es-ES_tradnl"/>
        </w:rPr>
      </w:pPr>
      <w:r>
        <w:rPr>
          <w:rFonts w:ascii="Garamond" w:eastAsia="Times New Roman" w:hAnsi="Garamond"/>
          <w:bCs/>
          <w:color w:val="26282A"/>
          <w:sz w:val="24"/>
          <w:szCs w:val="24"/>
          <w:lang w:val="es-ES_tradnl"/>
        </w:rPr>
        <w:t>E</w:t>
      </w:r>
      <w:r w:rsidR="00B15BA3" w:rsidRPr="00B15BA3">
        <w:rPr>
          <w:rFonts w:ascii="Garamond" w:eastAsia="Times New Roman" w:hAnsi="Garamond"/>
          <w:bCs/>
          <w:color w:val="26282A"/>
          <w:sz w:val="24"/>
          <w:szCs w:val="24"/>
          <w:lang w:val="es-ES_tradnl"/>
        </w:rPr>
        <w:t>xpansión de l</w:t>
      </w:r>
      <w:r>
        <w:rPr>
          <w:rFonts w:ascii="Garamond" w:eastAsia="Times New Roman" w:hAnsi="Garamond"/>
          <w:bCs/>
          <w:color w:val="26282A"/>
          <w:sz w:val="24"/>
          <w:szCs w:val="24"/>
          <w:lang w:val="es-ES_tradnl"/>
        </w:rPr>
        <w:t>a realidad, realidad aumentada o</w:t>
      </w:r>
      <w:r w:rsidR="00B15BA3" w:rsidRPr="00B15BA3">
        <w:rPr>
          <w:rFonts w:ascii="Garamond" w:eastAsia="Times New Roman" w:hAnsi="Garamond"/>
          <w:bCs/>
          <w:color w:val="26282A"/>
          <w:sz w:val="24"/>
          <w:szCs w:val="24"/>
          <w:lang w:val="es-ES_tradnl"/>
        </w:rPr>
        <w:t xml:space="preserve"> </w:t>
      </w:r>
      <w:r>
        <w:rPr>
          <w:rFonts w:ascii="Garamond" w:eastAsia="Times New Roman" w:hAnsi="Garamond"/>
          <w:bCs/>
          <w:color w:val="26282A"/>
          <w:sz w:val="24"/>
          <w:szCs w:val="24"/>
          <w:lang w:val="es-ES_tradnl"/>
        </w:rPr>
        <w:t>hiperrealismo.</w:t>
      </w:r>
      <w:r w:rsidR="00B15BA3" w:rsidRPr="00B15BA3">
        <w:rPr>
          <w:rFonts w:ascii="Garamond" w:eastAsia="Times New Roman" w:hAnsi="Garamond"/>
          <w:bCs/>
          <w:color w:val="26282A"/>
          <w:sz w:val="24"/>
          <w:szCs w:val="24"/>
          <w:lang w:val="es-ES_tradnl"/>
        </w:rPr>
        <w:t xml:space="preserve"> </w:t>
      </w:r>
    </w:p>
    <w:p w:rsidR="001F03AF" w:rsidRDefault="001F03AF" w:rsidP="00B15BA3">
      <w:pPr>
        <w:spacing w:after="0" w:line="240" w:lineRule="auto"/>
        <w:rPr>
          <w:rFonts w:ascii="Garamond" w:eastAsia="Times New Roman" w:hAnsi="Garamond"/>
          <w:bCs/>
          <w:color w:val="26282A"/>
          <w:sz w:val="24"/>
          <w:szCs w:val="24"/>
          <w:lang w:val="es-ES_tradnl"/>
        </w:rPr>
      </w:pPr>
      <w:r>
        <w:rPr>
          <w:rFonts w:ascii="Garamond" w:eastAsia="Times New Roman" w:hAnsi="Garamond"/>
          <w:bCs/>
          <w:color w:val="26282A"/>
          <w:sz w:val="24"/>
          <w:szCs w:val="24"/>
          <w:lang w:val="es-ES_tradnl"/>
        </w:rPr>
        <w:t>Las vanguardias (</w:t>
      </w:r>
      <w:r w:rsidRPr="00B15BA3">
        <w:rPr>
          <w:rFonts w:ascii="Garamond" w:eastAsia="Times New Roman" w:hAnsi="Garamond"/>
          <w:bCs/>
          <w:color w:val="26282A"/>
          <w:sz w:val="24"/>
          <w:szCs w:val="24"/>
          <w:lang w:val="es-ES_tradnl"/>
        </w:rPr>
        <w:t>el surrealismo,</w:t>
      </w:r>
      <w:r>
        <w:rPr>
          <w:rFonts w:ascii="Garamond" w:eastAsia="Times New Roman" w:hAnsi="Garamond"/>
          <w:bCs/>
          <w:color w:val="26282A"/>
          <w:sz w:val="24"/>
          <w:szCs w:val="24"/>
          <w:lang w:val="es-ES_tradnl"/>
        </w:rPr>
        <w:t xml:space="preserve"> por ejemplo, entre otros movimientos).</w:t>
      </w:r>
    </w:p>
    <w:p w:rsidR="001F03AF" w:rsidRDefault="001F03AF" w:rsidP="00B15BA3">
      <w:pPr>
        <w:spacing w:after="0" w:line="240" w:lineRule="auto"/>
        <w:rPr>
          <w:rFonts w:ascii="Garamond" w:eastAsia="Times New Roman" w:hAnsi="Garamond"/>
          <w:bCs/>
          <w:color w:val="26282A"/>
          <w:sz w:val="24"/>
          <w:szCs w:val="24"/>
          <w:lang w:val="es-ES_tradnl"/>
        </w:rPr>
      </w:pPr>
      <w:bookmarkStart w:id="0" w:name="_GoBack"/>
      <w:bookmarkEnd w:id="0"/>
      <w:r>
        <w:rPr>
          <w:rFonts w:ascii="Garamond" w:eastAsia="Times New Roman" w:hAnsi="Garamond"/>
          <w:bCs/>
          <w:color w:val="26282A"/>
          <w:sz w:val="24"/>
          <w:szCs w:val="24"/>
          <w:lang w:val="es-ES_tradnl"/>
        </w:rPr>
        <w:t>Religión, mística, esoterismo o lo paranormal.</w:t>
      </w:r>
      <w:r w:rsidR="00B15BA3" w:rsidRPr="00B15BA3">
        <w:rPr>
          <w:rFonts w:ascii="Garamond" w:eastAsia="Times New Roman" w:hAnsi="Garamond"/>
          <w:bCs/>
          <w:color w:val="26282A"/>
          <w:sz w:val="24"/>
          <w:szCs w:val="24"/>
          <w:lang w:val="es-ES_tradnl"/>
        </w:rPr>
        <w:t xml:space="preserve"> </w:t>
      </w:r>
    </w:p>
    <w:p w:rsidR="001F03AF" w:rsidRDefault="001F03AF" w:rsidP="00B15BA3">
      <w:pPr>
        <w:spacing w:after="0" w:line="240" w:lineRule="auto"/>
        <w:rPr>
          <w:rFonts w:ascii="Garamond" w:eastAsia="Times New Roman" w:hAnsi="Garamond"/>
          <w:bCs/>
          <w:color w:val="26282A"/>
          <w:sz w:val="24"/>
          <w:szCs w:val="24"/>
          <w:lang w:val="es-ES_tradnl"/>
        </w:rPr>
      </w:pPr>
      <w:r>
        <w:rPr>
          <w:rFonts w:ascii="Garamond" w:eastAsia="Times New Roman" w:hAnsi="Garamond"/>
          <w:bCs/>
          <w:color w:val="26282A"/>
          <w:sz w:val="24"/>
          <w:szCs w:val="24"/>
          <w:lang w:val="es-ES_tradnl"/>
        </w:rPr>
        <w:t>E</w:t>
      </w:r>
      <w:r w:rsidR="00B15BA3" w:rsidRPr="00B15BA3">
        <w:rPr>
          <w:rFonts w:ascii="Garamond" w:eastAsia="Times New Roman" w:hAnsi="Garamond"/>
          <w:bCs/>
          <w:color w:val="26282A"/>
          <w:sz w:val="24"/>
          <w:szCs w:val="24"/>
          <w:lang w:val="es-ES_tradnl"/>
        </w:rPr>
        <w:t>l absurdo,</w:t>
      </w:r>
      <w:r>
        <w:rPr>
          <w:rFonts w:ascii="Garamond" w:eastAsia="Times New Roman" w:hAnsi="Garamond"/>
          <w:bCs/>
          <w:color w:val="26282A"/>
          <w:sz w:val="24"/>
          <w:szCs w:val="24"/>
          <w:lang w:val="es-ES_tradnl"/>
        </w:rPr>
        <w:t xml:space="preserve"> la estupidez y la locura.</w:t>
      </w:r>
    </w:p>
    <w:p w:rsidR="001F03AF" w:rsidRDefault="001F03AF" w:rsidP="00B15BA3">
      <w:pPr>
        <w:spacing w:after="0" w:line="240" w:lineRule="auto"/>
        <w:rPr>
          <w:rFonts w:ascii="Garamond" w:eastAsia="Times New Roman" w:hAnsi="Garamond"/>
          <w:bCs/>
          <w:color w:val="26282A"/>
          <w:sz w:val="24"/>
          <w:szCs w:val="24"/>
          <w:lang w:val="es-ES_tradnl"/>
        </w:rPr>
      </w:pPr>
      <w:r>
        <w:rPr>
          <w:rFonts w:ascii="Garamond" w:eastAsia="Times New Roman" w:hAnsi="Garamond"/>
          <w:bCs/>
          <w:color w:val="26282A"/>
          <w:sz w:val="24"/>
          <w:szCs w:val="24"/>
          <w:lang w:val="es-ES_tradnl"/>
        </w:rPr>
        <w:t>Lo psicológico, lo onírico y el tiempo de la conciencia.</w:t>
      </w:r>
    </w:p>
    <w:p w:rsidR="001F03AF" w:rsidRDefault="001F03AF" w:rsidP="00B15BA3">
      <w:pPr>
        <w:spacing w:after="0" w:line="240" w:lineRule="auto"/>
        <w:rPr>
          <w:rFonts w:ascii="Garamond" w:eastAsia="Times New Roman" w:hAnsi="Garamond"/>
          <w:bCs/>
          <w:color w:val="26282A"/>
          <w:sz w:val="24"/>
          <w:szCs w:val="24"/>
          <w:lang w:val="es-ES_tradnl"/>
        </w:rPr>
      </w:pPr>
      <w:r>
        <w:rPr>
          <w:rFonts w:ascii="Garamond" w:eastAsia="Times New Roman" w:hAnsi="Garamond"/>
          <w:bCs/>
          <w:color w:val="26282A"/>
          <w:sz w:val="24"/>
          <w:szCs w:val="24"/>
          <w:lang w:val="es-ES_tradnl"/>
        </w:rPr>
        <w:t>La literatura fantástica y</w:t>
      </w:r>
      <w:r w:rsidR="00B15BA3" w:rsidRPr="00BF781D">
        <w:rPr>
          <w:rFonts w:ascii="Garamond" w:eastAsia="Times New Roman" w:hAnsi="Garamond"/>
          <w:bCs/>
          <w:color w:val="26282A"/>
          <w:sz w:val="24"/>
          <w:szCs w:val="24"/>
          <w:lang w:val="es-ES_tradnl"/>
        </w:rPr>
        <w:t xml:space="preserve"> la ciencia ficci</w:t>
      </w:r>
      <w:r>
        <w:rPr>
          <w:rFonts w:ascii="Garamond" w:eastAsia="Times New Roman" w:hAnsi="Garamond"/>
          <w:bCs/>
          <w:color w:val="26282A"/>
          <w:sz w:val="24"/>
          <w:szCs w:val="24"/>
          <w:lang w:val="es-ES_tradnl"/>
        </w:rPr>
        <w:t>ón.</w:t>
      </w:r>
    </w:p>
    <w:p w:rsidR="00B15BA3" w:rsidRDefault="001F03AF" w:rsidP="00B15BA3">
      <w:pPr>
        <w:spacing w:after="0" w:line="240" w:lineRule="auto"/>
        <w:rPr>
          <w:rFonts w:ascii="Garamond" w:eastAsia="Times New Roman" w:hAnsi="Garamond"/>
          <w:bCs/>
          <w:color w:val="26282A"/>
          <w:sz w:val="24"/>
          <w:szCs w:val="24"/>
          <w:lang w:val="es-ES_tradnl"/>
        </w:rPr>
      </w:pPr>
      <w:r>
        <w:rPr>
          <w:rFonts w:ascii="Garamond" w:eastAsia="Times New Roman" w:hAnsi="Garamond"/>
          <w:bCs/>
          <w:color w:val="26282A"/>
          <w:sz w:val="24"/>
          <w:szCs w:val="24"/>
          <w:lang w:val="es-ES_tradnl"/>
        </w:rPr>
        <w:t xml:space="preserve">La injusticia, lo ilegal y lo </w:t>
      </w:r>
      <w:proofErr w:type="spellStart"/>
      <w:r>
        <w:rPr>
          <w:rFonts w:ascii="Garamond" w:eastAsia="Times New Roman" w:hAnsi="Garamond"/>
          <w:bCs/>
          <w:color w:val="26282A"/>
          <w:sz w:val="24"/>
          <w:szCs w:val="24"/>
          <w:lang w:val="es-ES_tradnl"/>
        </w:rPr>
        <w:t>alegal</w:t>
      </w:r>
      <w:proofErr w:type="spellEnd"/>
      <w:r>
        <w:rPr>
          <w:rFonts w:ascii="Garamond" w:eastAsia="Times New Roman" w:hAnsi="Garamond"/>
          <w:bCs/>
          <w:color w:val="26282A"/>
          <w:sz w:val="24"/>
          <w:szCs w:val="24"/>
          <w:lang w:val="es-ES_tradnl"/>
        </w:rPr>
        <w:t>.</w:t>
      </w:r>
    </w:p>
    <w:p w:rsidR="001F03AF" w:rsidRPr="00B15BA3" w:rsidRDefault="001F03AF" w:rsidP="00B15BA3">
      <w:pPr>
        <w:spacing w:after="0" w:line="240" w:lineRule="auto"/>
        <w:rPr>
          <w:rFonts w:ascii="Garamond" w:eastAsia="Times New Roman" w:hAnsi="Garamond"/>
          <w:sz w:val="24"/>
          <w:szCs w:val="24"/>
          <w:lang w:val="es-ES_tradnl"/>
        </w:rPr>
      </w:pPr>
      <w:r>
        <w:rPr>
          <w:rFonts w:ascii="Garamond" w:eastAsia="Times New Roman" w:hAnsi="Garamond"/>
          <w:bCs/>
          <w:color w:val="26282A"/>
          <w:sz w:val="24"/>
          <w:szCs w:val="24"/>
          <w:lang w:val="es-ES_tradnl"/>
        </w:rPr>
        <w:t xml:space="preserve">Las parafilias y la violencia. </w:t>
      </w:r>
    </w:p>
    <w:p w:rsidR="00B15BA3" w:rsidRPr="00BF781D" w:rsidRDefault="00B15BA3" w:rsidP="004E6E0E">
      <w:pPr>
        <w:pStyle w:val="NormalWeb"/>
        <w:spacing w:before="0" w:beforeAutospacing="0" w:after="0" w:afterAutospacing="0"/>
        <w:rPr>
          <w:rFonts w:ascii="Garamond" w:hAnsi="Garamond"/>
          <w:smallCaps/>
          <w:lang w:val="es-ES_tradnl"/>
        </w:rPr>
      </w:pPr>
    </w:p>
    <w:p w:rsidR="004E6E0E" w:rsidRPr="00BF781D" w:rsidRDefault="004E6E0E" w:rsidP="004E6E0E">
      <w:pPr>
        <w:pStyle w:val="NormalWeb"/>
        <w:spacing w:before="0" w:beforeAutospacing="0" w:after="0" w:afterAutospacing="0"/>
        <w:rPr>
          <w:rFonts w:ascii="Garamond" w:hAnsi="Garamond"/>
          <w:b/>
          <w:smallCaps/>
        </w:rPr>
      </w:pPr>
      <w:r w:rsidRPr="00BF781D">
        <w:rPr>
          <w:rFonts w:ascii="Garamond" w:hAnsi="Garamond"/>
          <w:b/>
          <w:smallCaps/>
        </w:rPr>
        <w:t xml:space="preserve">ponencias </w:t>
      </w:r>
    </w:p>
    <w:p w:rsidR="004E6E0E" w:rsidRPr="004E6E0E" w:rsidRDefault="004E6E0E" w:rsidP="004E6E0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F781D">
        <w:rPr>
          <w:rFonts w:ascii="Garamond" w:hAnsi="Garamond"/>
          <w:sz w:val="24"/>
          <w:szCs w:val="24"/>
        </w:rPr>
        <w:t xml:space="preserve">Las ponencias serán de 12 </w:t>
      </w:r>
      <w:proofErr w:type="spellStart"/>
      <w:r w:rsidRPr="00BF781D">
        <w:rPr>
          <w:rFonts w:ascii="Garamond" w:hAnsi="Garamond"/>
          <w:sz w:val="24"/>
          <w:szCs w:val="24"/>
        </w:rPr>
        <w:t>ff.</w:t>
      </w:r>
      <w:proofErr w:type="spellEnd"/>
      <w:r w:rsidRPr="00BF781D">
        <w:rPr>
          <w:rFonts w:ascii="Garamond" w:hAnsi="Garamond"/>
          <w:sz w:val="24"/>
          <w:szCs w:val="24"/>
        </w:rPr>
        <w:t xml:space="preserve"> (</w:t>
      </w:r>
      <w:proofErr w:type="gramStart"/>
      <w:r w:rsidRPr="00BF781D">
        <w:rPr>
          <w:rFonts w:ascii="Garamond" w:hAnsi="Garamond"/>
          <w:sz w:val="24"/>
          <w:szCs w:val="24"/>
        </w:rPr>
        <w:t>bibliografía</w:t>
      </w:r>
      <w:proofErr w:type="gramEnd"/>
      <w:r w:rsidRPr="00BF781D">
        <w:rPr>
          <w:rFonts w:ascii="Garamond" w:hAnsi="Garamond"/>
          <w:sz w:val="24"/>
          <w:szCs w:val="24"/>
        </w:rPr>
        <w:t xml:space="preserve"> y notas incluidos en esas páginas) a doble espacio (20 minutos de exposición). No es necesario</w:t>
      </w:r>
      <w:r w:rsidRPr="004E6E0E">
        <w:rPr>
          <w:rFonts w:ascii="Garamond" w:hAnsi="Garamond"/>
          <w:sz w:val="24"/>
          <w:szCs w:val="24"/>
        </w:rPr>
        <w:t xml:space="preserve"> enviar la ponencia hasta que se haya realizado el Congreso. Para la inscripción es necesario enviar los datos del ponente, un resumen de lo que se va a presentar que incluya título, afiliación académica y descripción de la ponencia de un máximo de 250 palabras, así como un CV abreviado a la siguiente dirección de email:  </w:t>
      </w:r>
      <w:r w:rsidRPr="004E6E0E">
        <w:rPr>
          <w:rFonts w:ascii="Garamond" w:hAnsi="Garamond" w:cs="Calibri"/>
          <w:color w:val="000000"/>
          <w:sz w:val="24"/>
          <w:szCs w:val="24"/>
        </w:rPr>
        <w:t xml:space="preserve"> </w:t>
      </w:r>
      <w:hyperlink r:id="rId5" w:history="1">
        <w:r w:rsidR="002A1E9A" w:rsidRPr="009A7E7E">
          <w:rPr>
            <w:rStyle w:val="Hyperlink"/>
            <w:rFonts w:ascii="Garamond" w:hAnsi="Garamond" w:cs="Calibri"/>
            <w:sz w:val="24"/>
            <w:szCs w:val="24"/>
          </w:rPr>
          <w:t>jorgemachin@yahoo.es</w:t>
        </w:r>
      </w:hyperlink>
      <w:r w:rsidR="002A1E9A">
        <w:rPr>
          <w:rFonts w:ascii="Garamond" w:hAnsi="Garamond" w:cs="Calibri"/>
          <w:color w:val="000000"/>
          <w:sz w:val="24"/>
          <w:szCs w:val="24"/>
        </w:rPr>
        <w:t xml:space="preserve"> </w:t>
      </w:r>
      <w:r w:rsidRPr="004E6E0E">
        <w:rPr>
          <w:rFonts w:ascii="Garamond" w:hAnsi="Garamond"/>
          <w:sz w:val="24"/>
          <w:szCs w:val="24"/>
        </w:rPr>
        <w:t xml:space="preserve">antes del 20 de mayo de 2024. Es necesario indicar en la propuesta la opción elegida de participación: </w:t>
      </w:r>
      <w:r w:rsidRPr="004E6E0E">
        <w:rPr>
          <w:rFonts w:ascii="Garamond" w:hAnsi="Garamond"/>
          <w:i/>
          <w:sz w:val="24"/>
          <w:szCs w:val="24"/>
        </w:rPr>
        <w:t>online</w:t>
      </w:r>
      <w:r w:rsidRPr="004E6E0E">
        <w:rPr>
          <w:rFonts w:ascii="Garamond" w:hAnsi="Garamond"/>
          <w:sz w:val="24"/>
          <w:szCs w:val="24"/>
        </w:rPr>
        <w:t xml:space="preserve"> o presencial. Todas las comunicaciones serán evaluadas por el Comité Asesor del Congreso. </w:t>
      </w:r>
    </w:p>
    <w:p w:rsidR="004E6E0E" w:rsidRPr="004E6E0E" w:rsidRDefault="004E6E0E" w:rsidP="004E6E0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E6E0E">
        <w:rPr>
          <w:rFonts w:ascii="Garamond" w:hAnsi="Garamond"/>
          <w:sz w:val="24"/>
          <w:szCs w:val="24"/>
        </w:rPr>
        <w:t>Sobre el asunto relacionado con la publicación de los trabajos se darán las informaciones correspondientes durante el transcurso del congreso.</w:t>
      </w:r>
    </w:p>
    <w:p w:rsidR="004E6E0E" w:rsidRPr="004E6E0E" w:rsidRDefault="004E6E0E" w:rsidP="004E6E0E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es-ES_tradnl"/>
        </w:rPr>
      </w:pPr>
    </w:p>
    <w:p w:rsidR="004E6E0E" w:rsidRPr="004E6E0E" w:rsidRDefault="004E6E0E" w:rsidP="004E6E0E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es-ES_tradnl"/>
        </w:rPr>
      </w:pPr>
      <w:r w:rsidRPr="004E6E0E">
        <w:rPr>
          <w:rFonts w:ascii="Garamond" w:hAnsi="Garamond"/>
          <w:sz w:val="24"/>
          <w:szCs w:val="24"/>
        </w:rPr>
        <w:t>Los comunicantes aceptados deberán abonar la cantidad de 100 euros en la cuenta de la Asociación de hispanistas “Siglo diecinueve” y enviar copia escaneada del pago.</w:t>
      </w:r>
    </w:p>
    <w:p w:rsidR="004E6E0E" w:rsidRPr="004E6E0E" w:rsidRDefault="004E6E0E" w:rsidP="004E6E0E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</w:p>
    <w:p w:rsidR="004E6E0E" w:rsidRPr="004E6E0E" w:rsidRDefault="004E6E0E" w:rsidP="004E6E0E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  <w:proofErr w:type="spellStart"/>
      <w:r w:rsidRPr="004E6E0E">
        <w:rPr>
          <w:rFonts w:ascii="Garamond" w:hAnsi="Garamond"/>
        </w:rPr>
        <w:t>Código</w:t>
      </w:r>
      <w:proofErr w:type="spellEnd"/>
      <w:r w:rsidRPr="004E6E0E">
        <w:rPr>
          <w:rFonts w:ascii="Garamond" w:hAnsi="Garamond"/>
        </w:rPr>
        <w:t xml:space="preserve"> cuenta cliente (C.C.C.): 0075 5707 18 0600074109</w:t>
      </w:r>
      <w:r w:rsidRPr="004E6E0E">
        <w:rPr>
          <w:rFonts w:ascii="Garamond" w:hAnsi="Garamond"/>
        </w:rPr>
        <w:br/>
        <w:t xml:space="preserve">International </w:t>
      </w:r>
      <w:proofErr w:type="spellStart"/>
      <w:r w:rsidRPr="004E6E0E">
        <w:rPr>
          <w:rFonts w:ascii="Garamond" w:hAnsi="Garamond"/>
        </w:rPr>
        <w:t>Banking</w:t>
      </w:r>
      <w:proofErr w:type="spellEnd"/>
      <w:r w:rsidRPr="004E6E0E">
        <w:rPr>
          <w:rFonts w:ascii="Garamond" w:hAnsi="Garamond"/>
        </w:rPr>
        <w:t xml:space="preserve"> </w:t>
      </w:r>
      <w:proofErr w:type="spellStart"/>
      <w:r w:rsidRPr="004E6E0E">
        <w:rPr>
          <w:rFonts w:ascii="Garamond" w:hAnsi="Garamond"/>
        </w:rPr>
        <w:t>Account</w:t>
      </w:r>
      <w:proofErr w:type="spellEnd"/>
      <w:r w:rsidRPr="004E6E0E">
        <w:rPr>
          <w:rFonts w:ascii="Garamond" w:hAnsi="Garamond"/>
        </w:rPr>
        <w:t xml:space="preserve"> </w:t>
      </w:r>
      <w:proofErr w:type="spellStart"/>
      <w:r w:rsidRPr="004E6E0E">
        <w:rPr>
          <w:rFonts w:ascii="Garamond" w:hAnsi="Garamond"/>
        </w:rPr>
        <w:t>Number</w:t>
      </w:r>
      <w:proofErr w:type="spellEnd"/>
      <w:r w:rsidRPr="004E6E0E">
        <w:rPr>
          <w:rFonts w:ascii="Garamond" w:hAnsi="Garamond"/>
        </w:rPr>
        <w:t xml:space="preserve"> (IBAN): ES13 0075 5707 1806 0007 4109 </w:t>
      </w:r>
    </w:p>
    <w:p w:rsidR="004E6E0E" w:rsidRPr="004E6E0E" w:rsidRDefault="004E6E0E" w:rsidP="004E6E0E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  <w:r w:rsidRPr="004E6E0E">
        <w:rPr>
          <w:rFonts w:ascii="Garamond" w:hAnsi="Garamond"/>
        </w:rPr>
        <w:t xml:space="preserve">Bank </w:t>
      </w:r>
      <w:proofErr w:type="spellStart"/>
      <w:r w:rsidRPr="004E6E0E">
        <w:rPr>
          <w:rFonts w:ascii="Garamond" w:hAnsi="Garamond"/>
        </w:rPr>
        <w:t>Identification</w:t>
      </w:r>
      <w:proofErr w:type="spellEnd"/>
      <w:r w:rsidRPr="004E6E0E">
        <w:rPr>
          <w:rFonts w:ascii="Garamond" w:hAnsi="Garamond"/>
        </w:rPr>
        <w:t xml:space="preserve"> </w:t>
      </w:r>
      <w:proofErr w:type="spellStart"/>
      <w:r w:rsidRPr="004E6E0E">
        <w:rPr>
          <w:rFonts w:ascii="Garamond" w:hAnsi="Garamond"/>
        </w:rPr>
        <w:t>Code</w:t>
      </w:r>
      <w:proofErr w:type="spellEnd"/>
      <w:r w:rsidRPr="004E6E0E">
        <w:rPr>
          <w:rFonts w:ascii="Garamond" w:hAnsi="Garamond"/>
        </w:rPr>
        <w:t xml:space="preserve"> (BIC): POPUESMM </w:t>
      </w:r>
    </w:p>
    <w:p w:rsidR="004E6E0E" w:rsidRPr="004E6E0E" w:rsidRDefault="004E6E0E" w:rsidP="004E6E0E">
      <w:pPr>
        <w:pStyle w:val="NormalWeb"/>
        <w:spacing w:before="0" w:beforeAutospacing="0" w:after="0" w:afterAutospacing="0"/>
        <w:rPr>
          <w:rFonts w:ascii="Garamond" w:hAnsi="Garamond"/>
          <w:b/>
          <w:smallCaps/>
        </w:rPr>
      </w:pPr>
    </w:p>
    <w:p w:rsidR="004E6E0E" w:rsidRPr="004E6E0E" w:rsidRDefault="004E6E0E" w:rsidP="004E6E0E">
      <w:pPr>
        <w:pStyle w:val="NormalWeb"/>
        <w:spacing w:before="0" w:beforeAutospacing="0" w:after="0" w:afterAutospacing="0"/>
        <w:rPr>
          <w:rFonts w:ascii="Garamond" w:hAnsi="Garamond"/>
          <w:b/>
          <w:smallCaps/>
        </w:rPr>
      </w:pPr>
      <w:proofErr w:type="spellStart"/>
      <w:r w:rsidRPr="004E6E0E">
        <w:rPr>
          <w:rFonts w:ascii="Garamond" w:hAnsi="Garamond"/>
          <w:b/>
          <w:smallCaps/>
        </w:rPr>
        <w:t>comite</w:t>
      </w:r>
      <w:proofErr w:type="spellEnd"/>
      <w:r w:rsidRPr="004E6E0E">
        <w:rPr>
          <w:rFonts w:ascii="Garamond" w:hAnsi="Garamond"/>
          <w:b/>
          <w:smallCaps/>
        </w:rPr>
        <w:t xml:space="preserve">́ </w:t>
      </w:r>
      <w:proofErr w:type="spellStart"/>
      <w:r w:rsidRPr="004E6E0E">
        <w:rPr>
          <w:rFonts w:ascii="Garamond" w:hAnsi="Garamond"/>
          <w:b/>
          <w:smallCaps/>
        </w:rPr>
        <w:t>científico</w:t>
      </w:r>
      <w:proofErr w:type="spellEnd"/>
      <w:r w:rsidRPr="004E6E0E">
        <w:rPr>
          <w:rFonts w:ascii="Garamond" w:hAnsi="Garamond"/>
          <w:b/>
          <w:smallCaps/>
        </w:rPr>
        <w:br/>
      </w:r>
    </w:p>
    <w:p w:rsidR="004E6E0E" w:rsidRPr="004E6E0E" w:rsidRDefault="004E6E0E" w:rsidP="004E6E0E">
      <w:pPr>
        <w:spacing w:after="0" w:line="240" w:lineRule="auto"/>
        <w:rPr>
          <w:rFonts w:ascii="Garamond" w:hAnsi="Garamond"/>
          <w:sz w:val="24"/>
          <w:szCs w:val="24"/>
        </w:rPr>
      </w:pPr>
      <w:r w:rsidRPr="004E6E0E">
        <w:rPr>
          <w:rFonts w:ascii="Garamond" w:hAnsi="Garamond"/>
          <w:sz w:val="24"/>
          <w:szCs w:val="24"/>
        </w:rPr>
        <w:t xml:space="preserve">Fernando González de León (Springfield </w:t>
      </w:r>
      <w:proofErr w:type="spellStart"/>
      <w:r w:rsidRPr="004E6E0E">
        <w:rPr>
          <w:rFonts w:ascii="Garamond" w:hAnsi="Garamond"/>
          <w:sz w:val="24"/>
          <w:szCs w:val="24"/>
        </w:rPr>
        <w:t>College</w:t>
      </w:r>
      <w:proofErr w:type="spellEnd"/>
      <w:r w:rsidRPr="004E6E0E">
        <w:rPr>
          <w:rFonts w:ascii="Garamond" w:hAnsi="Garamond"/>
          <w:sz w:val="24"/>
          <w:szCs w:val="24"/>
        </w:rPr>
        <w:t>)</w:t>
      </w:r>
    </w:p>
    <w:p w:rsidR="004E6E0E" w:rsidRPr="004E6E0E" w:rsidRDefault="004E6E0E" w:rsidP="004E6E0E">
      <w:pPr>
        <w:spacing w:after="0" w:line="240" w:lineRule="auto"/>
        <w:rPr>
          <w:rFonts w:ascii="Garamond" w:hAnsi="Garamond"/>
          <w:sz w:val="24"/>
          <w:szCs w:val="24"/>
        </w:rPr>
      </w:pPr>
      <w:r w:rsidRPr="004E6E0E">
        <w:rPr>
          <w:rFonts w:ascii="Garamond" w:hAnsi="Garamond"/>
          <w:sz w:val="24"/>
          <w:szCs w:val="24"/>
        </w:rPr>
        <w:t xml:space="preserve">Carmen García de la Rasilla (New Hampshire </w:t>
      </w:r>
      <w:proofErr w:type="spellStart"/>
      <w:r w:rsidRPr="004E6E0E">
        <w:rPr>
          <w:rFonts w:ascii="Garamond" w:hAnsi="Garamond"/>
          <w:sz w:val="24"/>
          <w:szCs w:val="24"/>
        </w:rPr>
        <w:t>University</w:t>
      </w:r>
      <w:proofErr w:type="spellEnd"/>
      <w:r w:rsidRPr="004E6E0E">
        <w:rPr>
          <w:rFonts w:ascii="Garamond" w:hAnsi="Garamond"/>
          <w:sz w:val="24"/>
          <w:szCs w:val="24"/>
        </w:rPr>
        <w:t>)</w:t>
      </w:r>
    </w:p>
    <w:p w:rsidR="004E6E0E" w:rsidRPr="00F77FBC" w:rsidRDefault="004E6E0E" w:rsidP="004E6E0E">
      <w:pPr>
        <w:spacing w:after="0" w:line="240" w:lineRule="auto"/>
        <w:rPr>
          <w:rFonts w:ascii="Garamond" w:hAnsi="Garamond"/>
          <w:sz w:val="24"/>
          <w:szCs w:val="24"/>
          <w:lang w:val="en-US"/>
        </w:rPr>
      </w:pPr>
      <w:r w:rsidRPr="00F77FBC">
        <w:rPr>
          <w:rFonts w:ascii="Garamond" w:hAnsi="Garamond"/>
          <w:sz w:val="24"/>
          <w:szCs w:val="24"/>
          <w:lang w:val="en-US"/>
        </w:rPr>
        <w:t xml:space="preserve">Jorge </w:t>
      </w:r>
      <w:proofErr w:type="spellStart"/>
      <w:r w:rsidRPr="00F77FBC">
        <w:rPr>
          <w:rFonts w:ascii="Garamond" w:hAnsi="Garamond"/>
          <w:sz w:val="24"/>
          <w:szCs w:val="24"/>
          <w:lang w:val="en-US"/>
        </w:rPr>
        <w:t>Avilés-Diz</w:t>
      </w:r>
      <w:proofErr w:type="spellEnd"/>
      <w:r w:rsidRPr="00F77FBC">
        <w:rPr>
          <w:rFonts w:ascii="Garamond" w:hAnsi="Garamond"/>
          <w:sz w:val="24"/>
          <w:szCs w:val="24"/>
          <w:lang w:val="en-US"/>
        </w:rPr>
        <w:t xml:space="preserve"> (University of North Texas)</w:t>
      </w:r>
    </w:p>
    <w:p w:rsidR="004E6E0E" w:rsidRPr="004E6E0E" w:rsidRDefault="004E6E0E" w:rsidP="004E6E0E">
      <w:pPr>
        <w:spacing w:after="0" w:line="240" w:lineRule="auto"/>
        <w:rPr>
          <w:rFonts w:ascii="Garamond" w:hAnsi="Garamond"/>
          <w:sz w:val="24"/>
          <w:szCs w:val="24"/>
        </w:rPr>
      </w:pPr>
      <w:r w:rsidRPr="004E6E0E">
        <w:rPr>
          <w:rFonts w:ascii="Garamond" w:hAnsi="Garamond"/>
          <w:sz w:val="24"/>
          <w:szCs w:val="24"/>
        </w:rPr>
        <w:t xml:space="preserve">José Manuel </w:t>
      </w:r>
      <w:proofErr w:type="spellStart"/>
      <w:r w:rsidRPr="004E6E0E">
        <w:rPr>
          <w:rFonts w:ascii="Garamond" w:hAnsi="Garamond"/>
          <w:sz w:val="24"/>
          <w:szCs w:val="24"/>
        </w:rPr>
        <w:t>Goñi</w:t>
      </w:r>
      <w:proofErr w:type="spellEnd"/>
      <w:r w:rsidRPr="004E6E0E">
        <w:rPr>
          <w:rFonts w:ascii="Garamond" w:hAnsi="Garamond"/>
          <w:sz w:val="24"/>
          <w:szCs w:val="24"/>
        </w:rPr>
        <w:t xml:space="preserve"> (</w:t>
      </w:r>
      <w:proofErr w:type="spellStart"/>
      <w:r w:rsidRPr="004E6E0E">
        <w:rPr>
          <w:rFonts w:ascii="Garamond" w:hAnsi="Garamond"/>
          <w:sz w:val="24"/>
          <w:szCs w:val="24"/>
        </w:rPr>
        <w:t>Aberystwyth</w:t>
      </w:r>
      <w:proofErr w:type="spellEnd"/>
      <w:r w:rsidRPr="004E6E0E">
        <w:rPr>
          <w:rFonts w:ascii="Garamond" w:hAnsi="Garamond"/>
          <w:sz w:val="24"/>
          <w:szCs w:val="24"/>
        </w:rPr>
        <w:t xml:space="preserve"> </w:t>
      </w:r>
      <w:proofErr w:type="spellStart"/>
      <w:r w:rsidRPr="004E6E0E">
        <w:rPr>
          <w:rFonts w:ascii="Garamond" w:hAnsi="Garamond"/>
          <w:sz w:val="24"/>
          <w:szCs w:val="24"/>
        </w:rPr>
        <w:t>University</w:t>
      </w:r>
      <w:proofErr w:type="spellEnd"/>
      <w:r w:rsidRPr="004E6E0E">
        <w:rPr>
          <w:rFonts w:ascii="Garamond" w:hAnsi="Garamond"/>
          <w:sz w:val="24"/>
          <w:szCs w:val="24"/>
        </w:rPr>
        <w:t>)</w:t>
      </w:r>
    </w:p>
    <w:p w:rsidR="004E6E0E" w:rsidRPr="004E6E0E" w:rsidRDefault="004E6E0E" w:rsidP="004E6E0E">
      <w:pPr>
        <w:spacing w:after="0" w:line="240" w:lineRule="auto"/>
        <w:rPr>
          <w:rFonts w:ascii="Garamond" w:hAnsi="Garamond"/>
          <w:sz w:val="24"/>
          <w:szCs w:val="24"/>
        </w:rPr>
      </w:pPr>
      <w:r w:rsidRPr="004E6E0E">
        <w:rPr>
          <w:rFonts w:ascii="Garamond" w:hAnsi="Garamond"/>
          <w:sz w:val="24"/>
          <w:szCs w:val="24"/>
        </w:rPr>
        <w:lastRenderedPageBreak/>
        <w:t>Emilio José Ocampos (Universidad de Sevilla)</w:t>
      </w:r>
      <w:r w:rsidRPr="004E6E0E">
        <w:rPr>
          <w:rFonts w:ascii="Garamond" w:hAnsi="Garamond"/>
          <w:sz w:val="24"/>
          <w:szCs w:val="24"/>
        </w:rPr>
        <w:br/>
        <w:t xml:space="preserve">Ricardo de la Fuente Ballesteros (Universidad de Valladolid) </w:t>
      </w:r>
    </w:p>
    <w:p w:rsidR="004E6E0E" w:rsidRPr="004E6E0E" w:rsidRDefault="004E6E0E" w:rsidP="004E6E0E">
      <w:pPr>
        <w:spacing w:after="0" w:line="240" w:lineRule="auto"/>
        <w:rPr>
          <w:rFonts w:ascii="Garamond" w:hAnsi="Garamond"/>
          <w:sz w:val="24"/>
          <w:szCs w:val="24"/>
        </w:rPr>
      </w:pPr>
      <w:r w:rsidRPr="004E6E0E">
        <w:rPr>
          <w:rFonts w:ascii="Garamond" w:hAnsi="Garamond"/>
          <w:sz w:val="24"/>
          <w:szCs w:val="24"/>
        </w:rPr>
        <w:t>Marina Bianchi (Universidad de Bérgamo)</w:t>
      </w:r>
    </w:p>
    <w:p w:rsidR="004E6E0E" w:rsidRPr="004E6E0E" w:rsidRDefault="004E6E0E" w:rsidP="004E6E0E">
      <w:pPr>
        <w:spacing w:after="0" w:line="240" w:lineRule="auto"/>
        <w:rPr>
          <w:rFonts w:ascii="Garamond" w:hAnsi="Garamond"/>
          <w:sz w:val="24"/>
          <w:szCs w:val="24"/>
        </w:rPr>
      </w:pPr>
      <w:r w:rsidRPr="004E6E0E">
        <w:rPr>
          <w:rFonts w:ascii="Garamond" w:hAnsi="Garamond"/>
          <w:sz w:val="24"/>
          <w:szCs w:val="24"/>
        </w:rPr>
        <w:t xml:space="preserve">Mario </w:t>
      </w:r>
      <w:proofErr w:type="spellStart"/>
      <w:r w:rsidRPr="004E6E0E">
        <w:rPr>
          <w:rFonts w:ascii="Garamond" w:hAnsi="Garamond"/>
          <w:sz w:val="24"/>
          <w:szCs w:val="24"/>
        </w:rPr>
        <w:t>Benvenuto</w:t>
      </w:r>
      <w:proofErr w:type="spellEnd"/>
      <w:r w:rsidRPr="004E6E0E">
        <w:rPr>
          <w:rFonts w:ascii="Garamond" w:hAnsi="Garamond"/>
          <w:sz w:val="24"/>
          <w:szCs w:val="24"/>
        </w:rPr>
        <w:t xml:space="preserve"> (Universidad de Calabria)</w:t>
      </w:r>
    </w:p>
    <w:p w:rsidR="004E6E0E" w:rsidRPr="00F77FBC" w:rsidRDefault="004E6E0E" w:rsidP="004E6E0E">
      <w:pPr>
        <w:spacing w:after="0" w:line="240" w:lineRule="auto"/>
        <w:rPr>
          <w:rFonts w:ascii="Garamond" w:hAnsi="Garamond"/>
          <w:sz w:val="24"/>
          <w:szCs w:val="24"/>
          <w:lang w:val="en-US"/>
        </w:rPr>
      </w:pPr>
      <w:r w:rsidRPr="00F77FBC">
        <w:rPr>
          <w:rFonts w:ascii="Garamond" w:hAnsi="Garamond"/>
          <w:sz w:val="24"/>
          <w:szCs w:val="24"/>
          <w:lang w:val="en-US"/>
        </w:rPr>
        <w:t xml:space="preserve">Juan </w:t>
      </w:r>
      <w:proofErr w:type="spellStart"/>
      <w:r w:rsidRPr="00F77FBC">
        <w:rPr>
          <w:rFonts w:ascii="Garamond" w:hAnsi="Garamond"/>
          <w:sz w:val="24"/>
          <w:szCs w:val="24"/>
          <w:lang w:val="en-US"/>
        </w:rPr>
        <w:t>Jesús</w:t>
      </w:r>
      <w:proofErr w:type="spellEnd"/>
      <w:r w:rsidRPr="00F77FBC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F77FBC">
        <w:rPr>
          <w:rFonts w:ascii="Garamond" w:hAnsi="Garamond"/>
          <w:sz w:val="24"/>
          <w:szCs w:val="24"/>
          <w:lang w:val="en-US"/>
        </w:rPr>
        <w:t>Payán</w:t>
      </w:r>
      <w:proofErr w:type="spellEnd"/>
      <w:r w:rsidRPr="00F77FBC">
        <w:rPr>
          <w:rFonts w:ascii="Garamond" w:hAnsi="Garamond"/>
          <w:sz w:val="24"/>
          <w:szCs w:val="24"/>
          <w:lang w:val="en-US"/>
        </w:rPr>
        <w:t xml:space="preserve"> (Lehman College, NY)</w:t>
      </w:r>
    </w:p>
    <w:p w:rsidR="004E6E0E" w:rsidRPr="004E6E0E" w:rsidRDefault="004E6E0E" w:rsidP="004E6E0E">
      <w:pPr>
        <w:spacing w:after="0" w:line="240" w:lineRule="auto"/>
        <w:rPr>
          <w:rFonts w:ascii="Garamond" w:hAnsi="Garamond"/>
          <w:sz w:val="24"/>
          <w:szCs w:val="24"/>
        </w:rPr>
      </w:pPr>
      <w:r w:rsidRPr="004E6E0E">
        <w:rPr>
          <w:rFonts w:ascii="Garamond" w:hAnsi="Garamond"/>
          <w:sz w:val="24"/>
          <w:szCs w:val="24"/>
        </w:rPr>
        <w:t xml:space="preserve">Fernando </w:t>
      </w:r>
      <w:proofErr w:type="spellStart"/>
      <w:r w:rsidRPr="004E6E0E">
        <w:rPr>
          <w:rFonts w:ascii="Garamond" w:hAnsi="Garamond"/>
          <w:sz w:val="24"/>
          <w:szCs w:val="24"/>
        </w:rPr>
        <w:t>Candón</w:t>
      </w:r>
      <w:proofErr w:type="spellEnd"/>
      <w:r w:rsidRPr="004E6E0E">
        <w:rPr>
          <w:rFonts w:ascii="Garamond" w:hAnsi="Garamond"/>
          <w:sz w:val="24"/>
          <w:szCs w:val="24"/>
        </w:rPr>
        <w:t xml:space="preserve"> Ríos (Universidad de Valladolid)</w:t>
      </w:r>
    </w:p>
    <w:p w:rsidR="004E6E0E" w:rsidRPr="004E6E0E" w:rsidRDefault="004E6E0E" w:rsidP="004E6E0E">
      <w:pPr>
        <w:tabs>
          <w:tab w:val="left" w:pos="3056"/>
        </w:tabs>
        <w:spacing w:after="0" w:line="240" w:lineRule="auto"/>
        <w:ind w:right="19"/>
        <w:rPr>
          <w:rFonts w:ascii="Garamond" w:hAnsi="Garamond"/>
          <w:sz w:val="24"/>
          <w:szCs w:val="24"/>
        </w:rPr>
      </w:pPr>
      <w:r w:rsidRPr="004E6E0E">
        <w:rPr>
          <w:rFonts w:ascii="Garamond" w:hAnsi="Garamond"/>
          <w:sz w:val="24"/>
          <w:szCs w:val="24"/>
        </w:rPr>
        <w:t>Andrés Zamora (</w:t>
      </w:r>
      <w:proofErr w:type="spellStart"/>
      <w:r w:rsidRPr="004E6E0E">
        <w:rPr>
          <w:rFonts w:ascii="Garamond" w:hAnsi="Garamond"/>
          <w:sz w:val="24"/>
          <w:szCs w:val="24"/>
        </w:rPr>
        <w:t>Vanderbilt</w:t>
      </w:r>
      <w:proofErr w:type="spellEnd"/>
      <w:r w:rsidRPr="004E6E0E">
        <w:rPr>
          <w:rFonts w:ascii="Garamond" w:hAnsi="Garamond"/>
          <w:spacing w:val="-9"/>
          <w:sz w:val="24"/>
          <w:szCs w:val="24"/>
        </w:rPr>
        <w:t xml:space="preserve"> </w:t>
      </w:r>
      <w:proofErr w:type="spellStart"/>
      <w:r w:rsidRPr="004E6E0E">
        <w:rPr>
          <w:rFonts w:ascii="Garamond" w:hAnsi="Garamond"/>
          <w:sz w:val="24"/>
          <w:szCs w:val="24"/>
        </w:rPr>
        <w:t>University</w:t>
      </w:r>
      <w:proofErr w:type="spellEnd"/>
      <w:r w:rsidRPr="004E6E0E">
        <w:rPr>
          <w:rFonts w:ascii="Garamond" w:hAnsi="Garamond"/>
          <w:sz w:val="24"/>
          <w:szCs w:val="24"/>
        </w:rPr>
        <w:t>)</w:t>
      </w:r>
    </w:p>
    <w:p w:rsidR="004E6E0E" w:rsidRPr="004E6E0E" w:rsidRDefault="004E6E0E" w:rsidP="004E6E0E">
      <w:pPr>
        <w:tabs>
          <w:tab w:val="left" w:pos="3056"/>
        </w:tabs>
        <w:spacing w:after="0" w:line="240" w:lineRule="auto"/>
        <w:ind w:right="19"/>
        <w:rPr>
          <w:rFonts w:ascii="Garamond" w:hAnsi="Garamond"/>
          <w:sz w:val="24"/>
          <w:szCs w:val="24"/>
        </w:rPr>
      </w:pPr>
      <w:r w:rsidRPr="004E6E0E">
        <w:rPr>
          <w:rFonts w:ascii="Garamond" w:hAnsi="Garamond"/>
          <w:sz w:val="24"/>
          <w:szCs w:val="24"/>
        </w:rPr>
        <w:t>Gerardo Bobadilla (Universidad de</w:t>
      </w:r>
      <w:r w:rsidRPr="004E6E0E">
        <w:rPr>
          <w:rFonts w:ascii="Garamond" w:hAnsi="Garamond"/>
          <w:spacing w:val="-14"/>
          <w:sz w:val="24"/>
          <w:szCs w:val="24"/>
        </w:rPr>
        <w:t xml:space="preserve"> </w:t>
      </w:r>
      <w:r w:rsidRPr="004E6E0E">
        <w:rPr>
          <w:rFonts w:ascii="Garamond" w:hAnsi="Garamond"/>
          <w:sz w:val="24"/>
          <w:szCs w:val="24"/>
        </w:rPr>
        <w:t>Sonora)</w:t>
      </w:r>
    </w:p>
    <w:p w:rsidR="004E6E0E" w:rsidRPr="004E6E0E" w:rsidRDefault="004E6E0E" w:rsidP="004E6E0E">
      <w:pPr>
        <w:spacing w:after="0" w:line="240" w:lineRule="auto"/>
        <w:rPr>
          <w:rFonts w:ascii="Garamond" w:hAnsi="Garamond"/>
          <w:sz w:val="24"/>
          <w:szCs w:val="24"/>
          <w:lang w:val="en-GB"/>
        </w:rPr>
      </w:pPr>
      <w:r w:rsidRPr="004E6E0E">
        <w:rPr>
          <w:rFonts w:ascii="Garamond" w:hAnsi="Garamond"/>
          <w:sz w:val="24"/>
          <w:szCs w:val="24"/>
          <w:lang w:val="en-GB"/>
        </w:rPr>
        <w:t xml:space="preserve">Jorge </w:t>
      </w:r>
      <w:proofErr w:type="spellStart"/>
      <w:r w:rsidRPr="004E6E0E">
        <w:rPr>
          <w:rFonts w:ascii="Garamond" w:hAnsi="Garamond"/>
          <w:sz w:val="24"/>
          <w:szCs w:val="24"/>
          <w:lang w:val="en-GB"/>
        </w:rPr>
        <w:t>Machín</w:t>
      </w:r>
      <w:proofErr w:type="spellEnd"/>
      <w:r w:rsidRPr="004E6E0E">
        <w:rPr>
          <w:rFonts w:ascii="Garamond" w:hAnsi="Garamond"/>
          <w:sz w:val="24"/>
          <w:szCs w:val="24"/>
          <w:lang w:val="en-GB"/>
        </w:rPr>
        <w:t xml:space="preserve"> (The University of</w:t>
      </w:r>
      <w:r w:rsidRPr="004E6E0E">
        <w:rPr>
          <w:rFonts w:ascii="Garamond" w:hAnsi="Garamond"/>
          <w:spacing w:val="-20"/>
          <w:sz w:val="24"/>
          <w:szCs w:val="24"/>
          <w:lang w:val="en-GB"/>
        </w:rPr>
        <w:t xml:space="preserve"> </w:t>
      </w:r>
      <w:r w:rsidRPr="004E6E0E">
        <w:rPr>
          <w:rFonts w:ascii="Garamond" w:hAnsi="Garamond"/>
          <w:sz w:val="24"/>
          <w:szCs w:val="24"/>
          <w:lang w:val="en-GB"/>
        </w:rPr>
        <w:t>Winnipeg)</w:t>
      </w:r>
    </w:p>
    <w:p w:rsidR="004E6E0E" w:rsidRPr="00F77FBC" w:rsidRDefault="004E6E0E" w:rsidP="004E6E0E">
      <w:pPr>
        <w:spacing w:after="0" w:line="240" w:lineRule="auto"/>
        <w:rPr>
          <w:rFonts w:ascii="Garamond" w:hAnsi="Garamond"/>
          <w:sz w:val="24"/>
          <w:szCs w:val="24"/>
          <w:lang w:val="en-US"/>
        </w:rPr>
      </w:pPr>
    </w:p>
    <w:p w:rsidR="004E6E0E" w:rsidRPr="00F77FBC" w:rsidRDefault="004E6E0E" w:rsidP="004E6E0E">
      <w:pPr>
        <w:spacing w:after="0" w:line="240" w:lineRule="auto"/>
        <w:rPr>
          <w:rFonts w:ascii="Garamond" w:hAnsi="Garamond"/>
          <w:b/>
          <w:sz w:val="24"/>
          <w:szCs w:val="24"/>
          <w:lang w:val="en-US"/>
        </w:rPr>
      </w:pPr>
    </w:p>
    <w:p w:rsidR="004E6E0E" w:rsidRPr="004E6E0E" w:rsidRDefault="004E6E0E" w:rsidP="004E6E0E">
      <w:pPr>
        <w:spacing w:after="0" w:line="240" w:lineRule="auto"/>
        <w:rPr>
          <w:rFonts w:ascii="Garamond" w:hAnsi="Garamond"/>
          <w:sz w:val="24"/>
          <w:szCs w:val="24"/>
          <w:lang w:val="pt-PT"/>
        </w:rPr>
      </w:pPr>
      <w:r w:rsidRPr="004E6E0E">
        <w:rPr>
          <w:rFonts w:ascii="Garamond" w:hAnsi="Garamond"/>
          <w:b/>
          <w:sz w:val="24"/>
          <w:szCs w:val="24"/>
          <w:lang w:val="pt-PT"/>
        </w:rPr>
        <w:t>Directores</w:t>
      </w:r>
      <w:r w:rsidRPr="004E6E0E">
        <w:rPr>
          <w:rFonts w:ascii="Garamond" w:hAnsi="Garamond"/>
          <w:sz w:val="24"/>
          <w:szCs w:val="24"/>
          <w:lang w:val="pt-PT"/>
        </w:rPr>
        <w:t xml:space="preserve">: </w:t>
      </w:r>
    </w:p>
    <w:p w:rsidR="004E6E0E" w:rsidRPr="004E6E0E" w:rsidRDefault="004E6E0E" w:rsidP="004E6E0E">
      <w:pPr>
        <w:spacing w:after="0" w:line="240" w:lineRule="auto"/>
        <w:rPr>
          <w:rFonts w:ascii="Garamond" w:hAnsi="Garamond"/>
          <w:sz w:val="24"/>
          <w:szCs w:val="24"/>
          <w:lang w:val="pt-BR"/>
        </w:rPr>
      </w:pPr>
      <w:r w:rsidRPr="004E6E0E">
        <w:rPr>
          <w:rFonts w:ascii="Garamond" w:hAnsi="Garamond"/>
          <w:sz w:val="24"/>
          <w:szCs w:val="24"/>
          <w:lang w:val="pt-BR"/>
        </w:rPr>
        <w:t>Jorge Machín (</w:t>
      </w:r>
      <w:r w:rsidRPr="004E6E0E">
        <w:rPr>
          <w:rFonts w:ascii="Garamond" w:hAnsi="Garamond"/>
          <w:sz w:val="24"/>
          <w:szCs w:val="24"/>
          <w:lang w:val="en-GB"/>
        </w:rPr>
        <w:t>The University of</w:t>
      </w:r>
      <w:r w:rsidRPr="004E6E0E">
        <w:rPr>
          <w:rFonts w:ascii="Garamond" w:hAnsi="Garamond"/>
          <w:spacing w:val="-20"/>
          <w:sz w:val="24"/>
          <w:szCs w:val="24"/>
          <w:lang w:val="en-GB"/>
        </w:rPr>
        <w:t xml:space="preserve"> </w:t>
      </w:r>
      <w:r w:rsidRPr="004E6E0E">
        <w:rPr>
          <w:rFonts w:ascii="Garamond" w:hAnsi="Garamond"/>
          <w:sz w:val="24"/>
          <w:szCs w:val="24"/>
          <w:lang w:val="en-GB"/>
        </w:rPr>
        <w:t>Winnipeg</w:t>
      </w:r>
      <w:r w:rsidRPr="004E6E0E">
        <w:rPr>
          <w:rFonts w:ascii="Garamond" w:hAnsi="Garamond"/>
          <w:sz w:val="24"/>
          <w:szCs w:val="24"/>
          <w:lang w:val="pt-BR"/>
        </w:rPr>
        <w:t>)</w:t>
      </w:r>
    </w:p>
    <w:p w:rsidR="004E6E0E" w:rsidRPr="004E6E0E" w:rsidRDefault="004E6E0E" w:rsidP="004E6E0E">
      <w:pPr>
        <w:spacing w:after="0" w:line="240" w:lineRule="auto"/>
        <w:rPr>
          <w:rFonts w:ascii="Garamond" w:hAnsi="Garamond"/>
          <w:sz w:val="24"/>
          <w:szCs w:val="24"/>
          <w:lang w:val="pt-BR"/>
        </w:rPr>
      </w:pPr>
      <w:r w:rsidRPr="004E6E0E">
        <w:rPr>
          <w:rFonts w:ascii="Garamond" w:hAnsi="Garamond"/>
          <w:sz w:val="24"/>
          <w:szCs w:val="24"/>
          <w:lang w:val="pt-BR"/>
        </w:rPr>
        <w:t>José Manuel Goñi (Aberystwyth University)</w:t>
      </w:r>
    </w:p>
    <w:p w:rsidR="004E6E0E" w:rsidRPr="00F77FBC" w:rsidRDefault="004E6E0E" w:rsidP="004E6E0E">
      <w:pPr>
        <w:spacing w:after="0" w:line="240" w:lineRule="auto"/>
        <w:rPr>
          <w:rFonts w:ascii="Garamond" w:hAnsi="Garamond"/>
          <w:sz w:val="24"/>
          <w:szCs w:val="24"/>
          <w:lang w:val="en-US"/>
        </w:rPr>
      </w:pPr>
      <w:r w:rsidRPr="00F77FBC">
        <w:rPr>
          <w:rFonts w:ascii="Garamond" w:hAnsi="Garamond"/>
          <w:sz w:val="24"/>
          <w:szCs w:val="24"/>
          <w:lang w:val="en-US"/>
        </w:rPr>
        <w:t xml:space="preserve">Jorge </w:t>
      </w:r>
      <w:proofErr w:type="spellStart"/>
      <w:r w:rsidRPr="00F77FBC">
        <w:rPr>
          <w:rFonts w:ascii="Garamond" w:hAnsi="Garamond"/>
          <w:sz w:val="24"/>
          <w:szCs w:val="24"/>
          <w:lang w:val="en-US"/>
        </w:rPr>
        <w:t>Avilés-Diz</w:t>
      </w:r>
      <w:proofErr w:type="spellEnd"/>
      <w:r w:rsidRPr="00F77FBC">
        <w:rPr>
          <w:rFonts w:ascii="Garamond" w:hAnsi="Garamond"/>
          <w:sz w:val="24"/>
          <w:szCs w:val="24"/>
          <w:lang w:val="en-US"/>
        </w:rPr>
        <w:t xml:space="preserve"> (University of North Texas)</w:t>
      </w:r>
    </w:p>
    <w:p w:rsidR="004E6E0E" w:rsidRDefault="004E6E0E" w:rsidP="004E6E0E">
      <w:pPr>
        <w:spacing w:after="0" w:line="240" w:lineRule="auto"/>
        <w:rPr>
          <w:rFonts w:ascii="Garamond" w:hAnsi="Garamond"/>
          <w:sz w:val="24"/>
          <w:szCs w:val="24"/>
          <w:lang w:val="es-ES_tradnl"/>
        </w:rPr>
      </w:pPr>
      <w:r w:rsidRPr="00F77FBC">
        <w:rPr>
          <w:rFonts w:ascii="Garamond" w:hAnsi="Garamond"/>
          <w:sz w:val="24"/>
          <w:szCs w:val="24"/>
          <w:lang w:val="es-ES_tradnl"/>
        </w:rPr>
        <w:t>Ricardo de la Fuente Ballesteros (Universidad de Valladolid)</w:t>
      </w:r>
    </w:p>
    <w:p w:rsidR="00F77FBC" w:rsidRDefault="00F77FBC" w:rsidP="004E6E0E">
      <w:pPr>
        <w:spacing w:after="0" w:line="240" w:lineRule="auto"/>
        <w:rPr>
          <w:rFonts w:ascii="Garamond" w:hAnsi="Garamond"/>
          <w:sz w:val="24"/>
          <w:szCs w:val="24"/>
          <w:lang w:val="es-ES_tradnl"/>
        </w:rPr>
      </w:pPr>
    </w:p>
    <w:p w:rsidR="00F77FBC" w:rsidRDefault="00F77FBC" w:rsidP="004E6E0E">
      <w:pPr>
        <w:spacing w:after="0" w:line="240" w:lineRule="auto"/>
        <w:rPr>
          <w:rFonts w:ascii="Garamond" w:hAnsi="Garamond"/>
          <w:sz w:val="24"/>
          <w:szCs w:val="24"/>
          <w:lang w:val="es-ES_tradnl"/>
        </w:rPr>
      </w:pPr>
      <w:r>
        <w:rPr>
          <w:noProof/>
          <w:lang w:val="en-US"/>
        </w:rPr>
        <w:drawing>
          <wp:inline distT="0" distB="0" distL="0" distR="0">
            <wp:extent cx="4494727" cy="1518690"/>
            <wp:effectExtent l="0" t="0" r="1270" b="5715"/>
            <wp:docPr id="1" name="Picture 1" descr="Asociación de hispanistas &quot;Siglo diecinuev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ociación de hispanistas &quot;Siglo diecinueve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750" cy="1518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A67" w:rsidRPr="00B15BA3" w:rsidRDefault="00492789" w:rsidP="00B15BA3">
      <w:pPr>
        <w:spacing w:after="0" w:line="240" w:lineRule="auto"/>
        <w:rPr>
          <w:rFonts w:ascii="Garamond" w:hAnsi="Garamond"/>
          <w:sz w:val="24"/>
          <w:szCs w:val="24"/>
          <w:lang w:val="es-ES_tradnl"/>
        </w:rPr>
      </w:pPr>
      <w:r>
        <w:rPr>
          <w:noProof/>
          <w:lang w:val="en-US"/>
        </w:rPr>
        <w:drawing>
          <wp:inline distT="0" distB="0" distL="0" distR="0" wp14:anchorId="579BCA11" wp14:editId="0EA3D6C7">
            <wp:extent cx="4443212" cy="1321220"/>
            <wp:effectExtent l="0" t="0" r="0" b="0"/>
            <wp:docPr id="6" name="Picture 6" descr="The University of Winnipeg Logo PNG Vector (SVG)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he University of Winnipeg Logo PNG Vector (SVG) Free Downlo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460" cy="1321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7A67" w:rsidRPr="00B15B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0E"/>
    <w:rsid w:val="000327EA"/>
    <w:rsid w:val="001F03AF"/>
    <w:rsid w:val="002A1E9A"/>
    <w:rsid w:val="00492789"/>
    <w:rsid w:val="004E6E0E"/>
    <w:rsid w:val="006A7A67"/>
    <w:rsid w:val="00AC71B1"/>
    <w:rsid w:val="00B15BA3"/>
    <w:rsid w:val="00BF781D"/>
    <w:rsid w:val="00F35C2D"/>
    <w:rsid w:val="00F7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E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6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ListParagraph">
    <w:name w:val="List Paragraph"/>
    <w:basedOn w:val="Normal"/>
    <w:rsid w:val="004E6E0E"/>
    <w:pPr>
      <w:suppressAutoHyphens/>
      <w:autoSpaceDN w:val="0"/>
      <w:spacing w:after="160" w:line="256" w:lineRule="auto"/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2A1E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FB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E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6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ListParagraph">
    <w:name w:val="List Paragraph"/>
    <w:basedOn w:val="Normal"/>
    <w:rsid w:val="004E6E0E"/>
    <w:pPr>
      <w:suppressAutoHyphens/>
      <w:autoSpaceDN w:val="0"/>
      <w:spacing w:after="160" w:line="256" w:lineRule="auto"/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2A1E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F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0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jorgemachin@yahoo.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DE LA FUENTE BALLESTEROS</dc:creator>
  <cp:lastModifiedBy>Jorge</cp:lastModifiedBy>
  <cp:revision>25</cp:revision>
  <dcterms:created xsi:type="dcterms:W3CDTF">2023-09-25T16:40:00Z</dcterms:created>
  <dcterms:modified xsi:type="dcterms:W3CDTF">2023-09-25T17:13:00Z</dcterms:modified>
</cp:coreProperties>
</file>