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7645E" w14:textId="431109F2" w:rsidR="00C138A3" w:rsidRDefault="00C138A3">
      <w:r>
        <w:t xml:space="preserve">         </w:t>
      </w:r>
      <w:r w:rsidRPr="004A0C0A">
        <w:rPr>
          <w:noProof/>
          <w:lang w:bidi="he-IL"/>
        </w:rPr>
        <w:drawing>
          <wp:inline distT="0" distB="0" distL="0" distR="0" wp14:anchorId="7FB75D48" wp14:editId="3882813A">
            <wp:extent cx="1014730" cy="914400"/>
            <wp:effectExtent l="0" t="0" r="0" b="0"/>
            <wp:docPr id="1" name="Picture 1" descr="A blue and white logo&#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with low confidence"/>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4730" cy="914400"/>
                    </a:xfrm>
                    <a:prstGeom prst="rect">
                      <a:avLst/>
                    </a:prstGeom>
                    <a:noFill/>
                    <a:ln>
                      <a:noFill/>
                    </a:ln>
                  </pic:spPr>
                </pic:pic>
              </a:graphicData>
            </a:graphic>
          </wp:inline>
        </w:drawing>
      </w:r>
      <w:r>
        <w:t xml:space="preserve">                                                                        </w:t>
      </w:r>
    </w:p>
    <w:p w14:paraId="0ECA282E" w14:textId="77777777" w:rsidR="00C138A3" w:rsidRDefault="00C138A3"/>
    <w:p w14:paraId="7099AA55" w14:textId="77777777" w:rsidR="00C138A3" w:rsidRDefault="00C138A3" w:rsidP="00C138A3">
      <w:pPr>
        <w:widowControl w:val="0"/>
        <w:jc w:val="center"/>
        <w:rPr>
          <w:rFonts w:ascii="Cambria" w:hAnsi="Cambria"/>
          <w:color w:val="808080"/>
          <w:lang w:val="es-MX"/>
        </w:rPr>
      </w:pPr>
    </w:p>
    <w:p w14:paraId="487EFBFF" w14:textId="57A77D7B" w:rsidR="00C138A3" w:rsidRDefault="00C138A3" w:rsidP="00C138A3">
      <w:pPr>
        <w:widowControl w:val="0"/>
        <w:jc w:val="center"/>
        <w:rPr>
          <w:rFonts w:ascii="Cambria" w:hAnsi="Cambria"/>
          <w:color w:val="808080"/>
          <w:lang w:val="es-MX"/>
        </w:rPr>
      </w:pPr>
      <w:r>
        <w:rPr>
          <w:rFonts w:ascii="Cambria" w:hAnsi="Cambria"/>
          <w:color w:val="808080"/>
          <w:lang w:val="es-MX"/>
        </w:rPr>
        <w:t xml:space="preserve">   Asociación Internacional de Hispanistas</w:t>
      </w:r>
    </w:p>
    <w:p w14:paraId="3C149F1F" w14:textId="1192A13A" w:rsidR="00C138A3" w:rsidRPr="002365F5" w:rsidRDefault="00C138A3" w:rsidP="00C138A3">
      <w:pPr>
        <w:widowControl w:val="0"/>
        <w:jc w:val="center"/>
        <w:rPr>
          <w:rFonts w:ascii="Times New Roman" w:hAnsi="Times New Roman"/>
          <w:szCs w:val="20"/>
          <w:lang w:val="es-MX"/>
        </w:rPr>
      </w:pPr>
      <w:r>
        <w:rPr>
          <w:rFonts w:ascii="Cambria" w:hAnsi="Cambria"/>
          <w:color w:val="808080"/>
          <w:lang w:val="es-MX"/>
        </w:rPr>
        <w:t xml:space="preserve">    X</w:t>
      </w:r>
      <w:r w:rsidRPr="00FC4E90">
        <w:rPr>
          <w:rFonts w:ascii="Cambria" w:hAnsi="Cambria"/>
          <w:color w:val="808080"/>
          <w:lang w:val="es-MX"/>
        </w:rPr>
        <w:t>X</w:t>
      </w:r>
      <w:r>
        <w:rPr>
          <w:rFonts w:ascii="Cambria" w:hAnsi="Cambria"/>
          <w:color w:val="808080"/>
          <w:lang w:val="es-MX"/>
        </w:rPr>
        <w:t>I</w:t>
      </w:r>
      <w:r w:rsidRPr="00FC4E90">
        <w:rPr>
          <w:rFonts w:ascii="Cambria" w:hAnsi="Cambria"/>
          <w:color w:val="808080"/>
          <w:lang w:val="es-MX"/>
        </w:rPr>
        <w:t xml:space="preserve"> Congreso de la AIH, </w:t>
      </w:r>
      <w:r>
        <w:rPr>
          <w:rFonts w:ascii="Cambria" w:hAnsi="Cambria"/>
          <w:color w:val="808080"/>
          <w:lang w:val="es-MX"/>
        </w:rPr>
        <w:t>Neuchâtel, Suiza</w:t>
      </w:r>
      <w:r w:rsidRPr="00FC4E90">
        <w:rPr>
          <w:rFonts w:ascii="Cambria" w:hAnsi="Cambria"/>
        </w:rPr>
        <w:fldChar w:fldCharType="begin"/>
      </w:r>
      <w:r w:rsidRPr="00FC4E90">
        <w:rPr>
          <w:rFonts w:ascii="Cambria" w:hAnsi="Cambria"/>
          <w:color w:val="808080"/>
          <w:lang w:val="es-MX"/>
        </w:rPr>
        <w:instrText xml:space="preserve"> TC \l1 "</w:instrText>
      </w:r>
      <w:r w:rsidRPr="00FC4E90">
        <w:rPr>
          <w:rFonts w:ascii="Cambria" w:hAnsi="Cambria"/>
        </w:rPr>
        <w:fldChar w:fldCharType="end"/>
      </w:r>
    </w:p>
    <w:p w14:paraId="7E294B63" w14:textId="77777777" w:rsidR="00C138A3" w:rsidRDefault="00C138A3" w:rsidP="00C138A3">
      <w:pPr>
        <w:pStyle w:val="Ttulo1"/>
        <w:keepNext/>
        <w:keepLines/>
        <w:widowControl/>
        <w:jc w:val="center"/>
        <w:rPr>
          <w:color w:val="000000"/>
        </w:rPr>
      </w:pPr>
      <w:r>
        <w:fldChar w:fldCharType="begin"/>
      </w:r>
      <w:r>
        <w:rPr>
          <w:color w:val="000000"/>
        </w:rPr>
        <w:instrText xml:space="preserve"> TC \l1 "</w:instrText>
      </w:r>
      <w:r>
        <w:fldChar w:fldCharType="end"/>
      </w:r>
    </w:p>
    <w:p w14:paraId="7651E449" w14:textId="2CE3440A" w:rsidR="00653C85" w:rsidRDefault="00653C85" w:rsidP="00653C85">
      <w:pPr>
        <w:pStyle w:val="Ttulo1"/>
        <w:keepNext/>
        <w:keepLines/>
        <w:widowControl/>
        <w:spacing w:line="360" w:lineRule="auto"/>
        <w:jc w:val="center"/>
        <w:rPr>
          <w:rFonts w:ascii="Cambria" w:hAnsi="Cambria"/>
          <w:color w:val="000000"/>
        </w:rPr>
      </w:pPr>
      <w:r>
        <w:rPr>
          <w:rFonts w:ascii="Cambria" w:hAnsi="Cambria"/>
          <w:color w:val="000000"/>
        </w:rPr>
        <w:t xml:space="preserve">ACTA </w:t>
      </w:r>
      <w:r w:rsidR="00C138A3" w:rsidRPr="00FC4E90">
        <w:rPr>
          <w:rFonts w:ascii="Cambria" w:hAnsi="Cambria"/>
          <w:color w:val="000000"/>
        </w:rPr>
        <w:t>PRIMERA ASAMBLEA GENERAL DE LA</w:t>
      </w:r>
      <w:r>
        <w:rPr>
          <w:rFonts w:ascii="Cambria" w:hAnsi="Cambria"/>
          <w:color w:val="000000"/>
        </w:rPr>
        <w:t xml:space="preserve"> AIH</w:t>
      </w:r>
      <w:r w:rsidR="00C138A3" w:rsidRPr="00FC4E90">
        <w:rPr>
          <w:rFonts w:ascii="Cambria" w:hAnsi="Cambria"/>
          <w:color w:val="000000"/>
        </w:rPr>
        <w:t xml:space="preserve"> </w:t>
      </w:r>
    </w:p>
    <w:p w14:paraId="0C50E177" w14:textId="32FF8E69" w:rsidR="00C138A3" w:rsidRPr="00653C85" w:rsidRDefault="00653C85" w:rsidP="00653C85">
      <w:pPr>
        <w:pStyle w:val="Ttulo1"/>
        <w:keepNext/>
        <w:keepLines/>
        <w:widowControl/>
        <w:spacing w:line="276" w:lineRule="auto"/>
        <w:jc w:val="center"/>
        <w:rPr>
          <w:rFonts w:ascii="Cambria" w:hAnsi="Cambria"/>
          <w:color w:val="000000"/>
        </w:rPr>
      </w:pPr>
      <w:r>
        <w:rPr>
          <w:rFonts w:ascii="Cambria" w:hAnsi="Cambria"/>
          <w:bCs/>
          <w:color w:val="000000" w:themeColor="text1"/>
        </w:rPr>
        <w:t>M</w:t>
      </w:r>
      <w:r w:rsidR="00C138A3" w:rsidRPr="00653C85">
        <w:rPr>
          <w:rFonts w:ascii="Cambria" w:hAnsi="Cambria"/>
          <w:bCs/>
          <w:color w:val="000000" w:themeColor="text1"/>
        </w:rPr>
        <w:t>artes, 11 de julio de 2023 a las 18:00 hrs.</w:t>
      </w:r>
    </w:p>
    <w:p w14:paraId="15E647E2" w14:textId="685E8AEB" w:rsidR="00C138A3" w:rsidRPr="00653C85" w:rsidRDefault="00C138A3" w:rsidP="00653C85">
      <w:pPr>
        <w:spacing w:line="360" w:lineRule="auto"/>
        <w:jc w:val="center"/>
        <w:rPr>
          <w:rFonts w:ascii="Cambria" w:hAnsi="Cambria"/>
          <w:bCs/>
          <w:color w:val="000000" w:themeColor="text1"/>
          <w:lang w:val="es-MX"/>
        </w:rPr>
      </w:pPr>
      <w:r w:rsidRPr="00653C85">
        <w:rPr>
          <w:rFonts w:ascii="Cambria" w:hAnsi="Cambria"/>
          <w:bCs/>
          <w:color w:val="000000" w:themeColor="text1"/>
          <w:lang w:val="es-MX"/>
        </w:rPr>
        <w:t xml:space="preserve">            Auditorio Jeunes-Rives, Universidad de Neuchâtel</w:t>
      </w:r>
    </w:p>
    <w:p w14:paraId="0EFC708F" w14:textId="77777777" w:rsidR="00C138A3" w:rsidRPr="005F5B62" w:rsidRDefault="00C138A3">
      <w:pPr>
        <w:rPr>
          <w:lang w:val="es-ES"/>
        </w:rPr>
      </w:pPr>
    </w:p>
    <w:p w14:paraId="298D2C46" w14:textId="1F1CF8FE" w:rsidR="00C138A3" w:rsidRPr="00FC4E90" w:rsidRDefault="00C138A3" w:rsidP="00C138A3">
      <w:pPr>
        <w:pStyle w:val="level1"/>
        <w:widowControl/>
        <w:numPr>
          <w:ilvl w:val="0"/>
          <w:numId w:val="1"/>
        </w:numPr>
        <w:spacing w:line="360" w:lineRule="auto"/>
        <w:rPr>
          <w:rFonts w:ascii="Cambria" w:hAnsi="Cambria"/>
          <w:color w:val="000000"/>
          <w:szCs w:val="24"/>
          <w:lang w:val="es-ES"/>
        </w:rPr>
      </w:pPr>
      <w:r>
        <w:rPr>
          <w:rFonts w:ascii="Cambria" w:hAnsi="Cambria"/>
          <w:color w:val="000000"/>
          <w:szCs w:val="24"/>
          <w:lang w:val="es-MX"/>
        </w:rPr>
        <w:t xml:space="preserve">   </w:t>
      </w:r>
      <w:r w:rsidRPr="00FC4E90">
        <w:rPr>
          <w:rFonts w:ascii="Cambria" w:hAnsi="Cambria"/>
          <w:color w:val="000000"/>
          <w:szCs w:val="24"/>
          <w:lang w:val="es-MX"/>
        </w:rPr>
        <w:t xml:space="preserve">Apertura de la Asamblea por </w:t>
      </w:r>
      <w:r>
        <w:rPr>
          <w:rFonts w:ascii="Cambria" w:hAnsi="Cambria"/>
          <w:color w:val="000000"/>
          <w:szCs w:val="24"/>
          <w:lang w:val="es-MX"/>
        </w:rPr>
        <w:t>la</w:t>
      </w:r>
      <w:r w:rsidRPr="00FC4E90">
        <w:rPr>
          <w:rFonts w:ascii="Cambria" w:hAnsi="Cambria"/>
          <w:color w:val="000000"/>
          <w:szCs w:val="24"/>
          <w:lang w:val="es-MX"/>
        </w:rPr>
        <w:t xml:space="preserve"> President</w:t>
      </w:r>
      <w:r>
        <w:rPr>
          <w:rFonts w:ascii="Cambria" w:hAnsi="Cambria"/>
          <w:color w:val="000000"/>
          <w:szCs w:val="24"/>
          <w:lang w:val="es-MX"/>
        </w:rPr>
        <w:t>a</w:t>
      </w:r>
      <w:r w:rsidRPr="00FC4E90">
        <w:rPr>
          <w:rFonts w:ascii="Cambria" w:hAnsi="Cambria"/>
          <w:color w:val="000000"/>
          <w:szCs w:val="24"/>
          <w:lang w:val="es-MX"/>
        </w:rPr>
        <w:t xml:space="preserve"> de la AIH.</w:t>
      </w:r>
    </w:p>
    <w:p w14:paraId="27E84688" w14:textId="77777777" w:rsidR="00C138A3" w:rsidRPr="00433514" w:rsidRDefault="00C138A3" w:rsidP="00C138A3">
      <w:pPr>
        <w:pStyle w:val="level1"/>
        <w:widowControl/>
        <w:numPr>
          <w:ilvl w:val="0"/>
          <w:numId w:val="1"/>
        </w:numPr>
        <w:spacing w:line="360" w:lineRule="auto"/>
        <w:rPr>
          <w:rFonts w:ascii="Cambria" w:hAnsi="Cambria"/>
          <w:color w:val="000000"/>
          <w:szCs w:val="24"/>
          <w:lang w:val="es-ES"/>
        </w:rPr>
      </w:pPr>
      <w:r w:rsidRPr="00FC4E90">
        <w:rPr>
          <w:rFonts w:ascii="Cambria" w:hAnsi="Cambria"/>
          <w:color w:val="000000"/>
          <w:szCs w:val="24"/>
          <w:lang w:val="es-MX"/>
        </w:rPr>
        <w:tab/>
        <w:t>Aprobación del Orden del Día.</w:t>
      </w:r>
    </w:p>
    <w:p w14:paraId="14E6A5BA" w14:textId="25FD921B" w:rsidR="00C138A3" w:rsidRPr="009A7FA7" w:rsidRDefault="00BA563C" w:rsidP="005F5B62">
      <w:pPr>
        <w:pStyle w:val="level1"/>
        <w:widowControl/>
        <w:numPr>
          <w:ilvl w:val="0"/>
          <w:numId w:val="1"/>
        </w:numPr>
        <w:rPr>
          <w:rFonts w:ascii="Cambria" w:hAnsi="Cambria"/>
          <w:color w:val="000000"/>
          <w:szCs w:val="24"/>
          <w:lang w:val="es-MX"/>
        </w:rPr>
      </w:pPr>
      <w:r>
        <w:rPr>
          <w:rFonts w:ascii="Cambria" w:hAnsi="Cambria"/>
          <w:szCs w:val="24"/>
          <w:lang w:val="es-MX"/>
        </w:rPr>
        <w:t xml:space="preserve"> </w:t>
      </w:r>
      <w:r w:rsidR="00653C85">
        <w:rPr>
          <w:rFonts w:ascii="Cambria" w:hAnsi="Cambria"/>
          <w:szCs w:val="24"/>
          <w:lang w:val="es-MX"/>
        </w:rPr>
        <w:t xml:space="preserve">Lectura </w:t>
      </w:r>
      <w:r w:rsidR="00C138A3" w:rsidRPr="00FC4E90">
        <w:rPr>
          <w:rFonts w:ascii="Cambria" w:hAnsi="Cambria"/>
          <w:szCs w:val="24"/>
          <w:lang w:val="es-MX"/>
        </w:rPr>
        <w:t xml:space="preserve">del Acta de la Segunda Asamblea General realizada en el </w:t>
      </w:r>
      <w:r w:rsidR="00C138A3">
        <w:rPr>
          <w:rFonts w:ascii="Cambria" w:hAnsi="Cambria"/>
          <w:szCs w:val="24"/>
          <w:lang w:val="es-MX"/>
        </w:rPr>
        <w:t>XX</w:t>
      </w:r>
      <w:r w:rsidR="00C138A3" w:rsidRPr="00FC4E90">
        <w:rPr>
          <w:rFonts w:ascii="Cambria" w:hAnsi="Cambria"/>
          <w:szCs w:val="24"/>
          <w:lang w:val="es-MX"/>
        </w:rPr>
        <w:t xml:space="preserve"> Congreso de la AIH</w:t>
      </w:r>
      <w:r w:rsidR="00C138A3">
        <w:rPr>
          <w:rFonts w:ascii="Cambria" w:hAnsi="Cambria"/>
          <w:szCs w:val="24"/>
          <w:lang w:val="es-MX"/>
        </w:rPr>
        <w:t xml:space="preserve">. </w:t>
      </w:r>
      <w:r w:rsidR="00653C85">
        <w:rPr>
          <w:rFonts w:ascii="Cambria" w:hAnsi="Cambria"/>
          <w:szCs w:val="24"/>
          <w:lang w:val="es-MX"/>
        </w:rPr>
        <w:t xml:space="preserve">El Acta </w:t>
      </w:r>
      <w:r w:rsidR="005F5B62">
        <w:rPr>
          <w:rFonts w:ascii="Cambria" w:hAnsi="Cambria"/>
          <w:szCs w:val="24"/>
          <w:lang w:val="es-MX"/>
        </w:rPr>
        <w:t>fue</w:t>
      </w:r>
      <w:r w:rsidR="00653C85">
        <w:rPr>
          <w:rFonts w:ascii="Cambria" w:hAnsi="Cambria"/>
          <w:szCs w:val="24"/>
          <w:lang w:val="es-MX"/>
        </w:rPr>
        <w:t xml:space="preserve"> </w:t>
      </w:r>
      <w:r w:rsidR="005F5B62">
        <w:rPr>
          <w:rFonts w:ascii="Cambria" w:hAnsi="Cambria"/>
          <w:szCs w:val="24"/>
          <w:lang w:val="es-MX"/>
        </w:rPr>
        <w:t>aprobada</w:t>
      </w:r>
      <w:r w:rsidR="00577DC8">
        <w:rPr>
          <w:rFonts w:ascii="Cambria" w:hAnsi="Cambria"/>
          <w:szCs w:val="24"/>
          <w:lang w:val="es-MX"/>
        </w:rPr>
        <w:t>.</w:t>
      </w:r>
      <w:r w:rsidR="00C138A3" w:rsidRPr="009A7FA7">
        <w:rPr>
          <w:rFonts w:ascii="Cambria" w:hAnsi="Cambria"/>
          <w:szCs w:val="24"/>
          <w:lang w:val="es-MX"/>
        </w:rPr>
        <w:t xml:space="preserve"> </w:t>
      </w:r>
    </w:p>
    <w:p w14:paraId="6F708DA2" w14:textId="77777777" w:rsidR="00C138A3" w:rsidRPr="00FC4E90" w:rsidRDefault="00C138A3" w:rsidP="00C138A3">
      <w:pPr>
        <w:tabs>
          <w:tab w:val="left" w:pos="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rFonts w:ascii="Cambria" w:hAnsi="Cambria"/>
          <w:color w:val="000000"/>
          <w:lang w:val="es-MX"/>
        </w:rPr>
      </w:pPr>
    </w:p>
    <w:p w14:paraId="0ABEBA69" w14:textId="53233A09" w:rsidR="00653C85" w:rsidRDefault="00BA563C">
      <w:pPr>
        <w:pStyle w:val="level1"/>
        <w:widowControl/>
        <w:numPr>
          <w:ilvl w:val="0"/>
          <w:numId w:val="1"/>
        </w:numPr>
        <w:spacing w:line="276" w:lineRule="auto"/>
        <w:rPr>
          <w:rFonts w:ascii="Cambria" w:hAnsi="Cambria"/>
          <w:color w:val="000000"/>
          <w:szCs w:val="24"/>
          <w:lang w:val="es-MX"/>
        </w:rPr>
      </w:pPr>
      <w:r>
        <w:rPr>
          <w:rFonts w:ascii="Cambria" w:hAnsi="Cambria"/>
          <w:color w:val="000000"/>
          <w:szCs w:val="24"/>
          <w:lang w:val="es-MX"/>
        </w:rPr>
        <w:t xml:space="preserve"> </w:t>
      </w:r>
      <w:r w:rsidR="00C138A3" w:rsidRPr="00FC4E90">
        <w:rPr>
          <w:rFonts w:ascii="Cambria" w:hAnsi="Cambria"/>
          <w:color w:val="000000"/>
          <w:szCs w:val="24"/>
          <w:lang w:val="es-MX"/>
        </w:rPr>
        <w:t>Informe del Presidente</w:t>
      </w:r>
      <w:r w:rsidR="00653C85">
        <w:rPr>
          <w:rFonts w:ascii="Cambria" w:hAnsi="Cambria"/>
          <w:color w:val="000000"/>
          <w:szCs w:val="24"/>
          <w:lang w:val="es-MX"/>
        </w:rPr>
        <w:t xml:space="preserve">: </w:t>
      </w:r>
      <w:r w:rsidR="00653C85" w:rsidRPr="00653C85">
        <w:rPr>
          <w:rFonts w:ascii="Cambria" w:hAnsi="Cambria"/>
          <w:color w:val="000000"/>
          <w:szCs w:val="24"/>
          <w:lang w:val="es-MX"/>
        </w:rPr>
        <w:t>Ruth Fine</w:t>
      </w:r>
      <w:r w:rsidR="00653C85">
        <w:rPr>
          <w:rFonts w:ascii="Cambria" w:hAnsi="Cambria"/>
          <w:color w:val="000000"/>
          <w:szCs w:val="24"/>
          <w:lang w:val="es-MX"/>
        </w:rPr>
        <w:t xml:space="preserve"> </w:t>
      </w:r>
      <w:r w:rsidR="00653C85" w:rsidRPr="009E1EAB">
        <w:rPr>
          <w:rFonts w:ascii="Cambria" w:hAnsi="Cambria"/>
          <w:color w:val="000000"/>
          <w:szCs w:val="24"/>
          <w:lang w:val="es-MX"/>
        </w:rPr>
        <w:t xml:space="preserve">agradeció la confianza </w:t>
      </w:r>
      <w:r w:rsidR="009E1EAB">
        <w:rPr>
          <w:rFonts w:ascii="Cambria" w:hAnsi="Cambria"/>
          <w:color w:val="000000"/>
          <w:szCs w:val="24"/>
          <w:lang w:val="es-MX"/>
        </w:rPr>
        <w:t>de</w:t>
      </w:r>
      <w:r w:rsidR="00653C85" w:rsidRPr="009E1EAB">
        <w:rPr>
          <w:rFonts w:ascii="Cambria" w:hAnsi="Cambria"/>
          <w:color w:val="000000"/>
          <w:szCs w:val="24"/>
          <w:lang w:val="es-MX"/>
        </w:rPr>
        <w:t xml:space="preserve"> la AIH. Ha sido un período de desafíos a causa del COVID, que nos </w:t>
      </w:r>
      <w:r w:rsidR="009E1EAB">
        <w:rPr>
          <w:rFonts w:ascii="Cambria" w:hAnsi="Cambria"/>
          <w:color w:val="000000"/>
          <w:szCs w:val="24"/>
          <w:lang w:val="es-MX"/>
        </w:rPr>
        <w:t>oblig</w:t>
      </w:r>
      <w:r w:rsidR="00653C85" w:rsidRPr="009E1EAB">
        <w:rPr>
          <w:rFonts w:ascii="Cambria" w:hAnsi="Cambria"/>
          <w:color w:val="000000"/>
          <w:szCs w:val="24"/>
          <w:lang w:val="es-MX"/>
        </w:rPr>
        <w:t>ó a postergar en un año este congreso, algo que nunca ha pasado en toda la historia de la AIH. Otro desafío</w:t>
      </w:r>
      <w:r w:rsidR="009E1EAB">
        <w:rPr>
          <w:rFonts w:ascii="Cambria" w:hAnsi="Cambria"/>
          <w:color w:val="000000"/>
          <w:szCs w:val="24"/>
          <w:lang w:val="es-MX"/>
        </w:rPr>
        <w:t>, resultado también del COVID,</w:t>
      </w:r>
      <w:r w:rsidR="00653C85" w:rsidRPr="009E1EAB">
        <w:rPr>
          <w:rFonts w:ascii="Cambria" w:hAnsi="Cambria"/>
          <w:color w:val="000000"/>
          <w:szCs w:val="24"/>
          <w:lang w:val="es-MX"/>
        </w:rPr>
        <w:t xml:space="preserve"> ha sido la superposición de tres congresos este verano—AISO, Cervantistas, AIH. Las tres asociaciones han acordado en fechas para los próximos congresos</w:t>
      </w:r>
      <w:r w:rsidR="005F5B62">
        <w:rPr>
          <w:rFonts w:ascii="Cambria" w:hAnsi="Cambria"/>
          <w:color w:val="000000"/>
          <w:szCs w:val="24"/>
          <w:lang w:val="es-MX"/>
        </w:rPr>
        <w:t xml:space="preserve"> a fin de recuperar la sincronía</w:t>
      </w:r>
      <w:r w:rsidR="00653C85" w:rsidRPr="009E1EAB">
        <w:rPr>
          <w:rFonts w:ascii="Cambria" w:hAnsi="Cambria"/>
          <w:color w:val="000000"/>
          <w:szCs w:val="24"/>
          <w:lang w:val="es-MX"/>
        </w:rPr>
        <w:t>. El XXII Congreso de la AIH será en 2025</w:t>
      </w:r>
      <w:r w:rsidR="005F5B62">
        <w:rPr>
          <w:rFonts w:ascii="Cambria" w:hAnsi="Cambria"/>
          <w:color w:val="000000"/>
          <w:szCs w:val="24"/>
          <w:lang w:val="es-MX"/>
        </w:rPr>
        <w:t>. A partir de esa</w:t>
      </w:r>
      <w:r w:rsidR="00653C85" w:rsidRPr="009E1EAB">
        <w:rPr>
          <w:rFonts w:ascii="Cambria" w:hAnsi="Cambria"/>
          <w:color w:val="000000"/>
          <w:szCs w:val="24"/>
          <w:lang w:val="es-MX"/>
        </w:rPr>
        <w:t xml:space="preserve"> fecha </w:t>
      </w:r>
      <w:r w:rsidR="005F5B62">
        <w:rPr>
          <w:rFonts w:ascii="Cambria" w:hAnsi="Cambria"/>
          <w:color w:val="000000"/>
          <w:szCs w:val="24"/>
          <w:lang w:val="es-MX"/>
        </w:rPr>
        <w:t>se</w:t>
      </w:r>
      <w:r w:rsidR="005F5B62" w:rsidRPr="009E1EAB">
        <w:rPr>
          <w:rFonts w:ascii="Cambria" w:hAnsi="Cambria"/>
          <w:color w:val="000000"/>
          <w:szCs w:val="24"/>
          <w:lang w:val="es-MX"/>
        </w:rPr>
        <w:t xml:space="preserve"> </w:t>
      </w:r>
      <w:r w:rsidR="009E1EAB" w:rsidRPr="009E1EAB">
        <w:rPr>
          <w:rFonts w:ascii="Cambria" w:hAnsi="Cambria"/>
          <w:color w:val="000000"/>
          <w:szCs w:val="24"/>
          <w:lang w:val="es-MX"/>
        </w:rPr>
        <w:t xml:space="preserve">reestablecerá el </w:t>
      </w:r>
      <w:r w:rsidR="005F5B62">
        <w:rPr>
          <w:rFonts w:ascii="Cambria" w:hAnsi="Cambria"/>
          <w:color w:val="000000"/>
          <w:szCs w:val="24"/>
          <w:lang w:val="es-MX"/>
        </w:rPr>
        <w:t>ritmo trienal</w:t>
      </w:r>
      <w:r w:rsidR="00653C85" w:rsidRPr="009E1EAB">
        <w:rPr>
          <w:rFonts w:ascii="Cambria" w:hAnsi="Cambria"/>
          <w:color w:val="000000"/>
          <w:szCs w:val="24"/>
          <w:lang w:val="es-MX"/>
        </w:rPr>
        <w:t xml:space="preserve"> </w:t>
      </w:r>
    </w:p>
    <w:p w14:paraId="1CCEFC59" w14:textId="77777777" w:rsidR="00C8316B" w:rsidRDefault="00C8316B" w:rsidP="00C8316B">
      <w:pPr>
        <w:pStyle w:val="ListParagraph"/>
        <w:rPr>
          <w:rFonts w:ascii="Cambria" w:hAnsi="Cambria"/>
          <w:color w:val="000000"/>
          <w:lang w:val="es-MX"/>
        </w:rPr>
      </w:pPr>
    </w:p>
    <w:p w14:paraId="72E9F0F1" w14:textId="2A213A48" w:rsidR="005F5B62" w:rsidRDefault="005F5B62">
      <w:pPr>
        <w:pStyle w:val="level1"/>
        <w:widowControl/>
        <w:spacing w:line="276" w:lineRule="auto"/>
        <w:ind w:firstLine="0"/>
        <w:rPr>
          <w:rFonts w:ascii="Cambria" w:hAnsi="Cambria"/>
          <w:color w:val="000000"/>
          <w:szCs w:val="24"/>
          <w:lang w:val="es-MX"/>
        </w:rPr>
      </w:pPr>
      <w:r>
        <w:rPr>
          <w:rFonts w:ascii="Cambria" w:hAnsi="Cambria"/>
          <w:color w:val="000000"/>
          <w:szCs w:val="24"/>
          <w:lang w:val="es-MX"/>
        </w:rPr>
        <w:t>Gracias a la comunicación telemática</w:t>
      </w:r>
      <w:r w:rsidR="00C8316B">
        <w:rPr>
          <w:rFonts w:ascii="Cambria" w:hAnsi="Cambria"/>
          <w:color w:val="000000"/>
          <w:szCs w:val="24"/>
          <w:lang w:val="es-MX"/>
        </w:rPr>
        <w:t xml:space="preserve">, la Junta Directiva </w:t>
      </w:r>
      <w:r>
        <w:rPr>
          <w:rFonts w:ascii="Cambria" w:hAnsi="Cambria"/>
          <w:color w:val="000000"/>
          <w:szCs w:val="24"/>
          <w:lang w:val="es-MX"/>
        </w:rPr>
        <w:t>pudo reunirse con asiduidad</w:t>
      </w:r>
      <w:r w:rsidR="00C8316B">
        <w:rPr>
          <w:rFonts w:ascii="Cambria" w:hAnsi="Cambria"/>
          <w:color w:val="000000"/>
          <w:szCs w:val="24"/>
          <w:lang w:val="es-MX"/>
        </w:rPr>
        <w:t xml:space="preserve"> durante este período. </w:t>
      </w:r>
      <w:r>
        <w:rPr>
          <w:rFonts w:ascii="Cambria" w:hAnsi="Cambria"/>
          <w:color w:val="000000"/>
          <w:szCs w:val="24"/>
          <w:lang w:val="es-MX"/>
        </w:rPr>
        <w:t>La JD se dividió</w:t>
      </w:r>
      <w:r w:rsidR="00C8316B">
        <w:rPr>
          <w:rFonts w:ascii="Cambria" w:hAnsi="Cambria"/>
          <w:color w:val="000000"/>
          <w:szCs w:val="24"/>
          <w:lang w:val="es-MX"/>
        </w:rPr>
        <w:t xml:space="preserve"> en tres grupos de trabajo, cada grupo enfocado en un tema</w:t>
      </w:r>
      <w:r>
        <w:rPr>
          <w:rFonts w:ascii="Cambria" w:hAnsi="Cambria"/>
          <w:color w:val="000000"/>
          <w:szCs w:val="24"/>
          <w:lang w:val="es-MX"/>
        </w:rPr>
        <w:t xml:space="preserve"> y bajo la dirección de un miembro</w:t>
      </w:r>
      <w:r w:rsidR="00C8316B">
        <w:rPr>
          <w:rFonts w:ascii="Cambria" w:hAnsi="Cambria"/>
          <w:color w:val="000000"/>
          <w:szCs w:val="24"/>
          <w:lang w:val="es-MX"/>
        </w:rPr>
        <w:t>: premios (Gloria Chicote), nueva página web (Madeline Sutherland-Meier</w:t>
      </w:r>
      <w:r>
        <w:rPr>
          <w:rFonts w:ascii="Cambria" w:hAnsi="Cambria"/>
          <w:color w:val="000000"/>
          <w:szCs w:val="24"/>
          <w:lang w:val="es-MX"/>
        </w:rPr>
        <w:t xml:space="preserve"> y redes sociales</w:t>
      </w:r>
      <w:r w:rsidR="00C8316B">
        <w:rPr>
          <w:rFonts w:ascii="Cambria" w:hAnsi="Cambria"/>
          <w:color w:val="000000"/>
          <w:szCs w:val="24"/>
          <w:lang w:val="es-MX"/>
        </w:rPr>
        <w:t>), apoyos económicos</w:t>
      </w:r>
      <w:r>
        <w:rPr>
          <w:rFonts w:ascii="Cambria" w:hAnsi="Cambria"/>
          <w:color w:val="000000"/>
          <w:szCs w:val="24"/>
          <w:lang w:val="es-MX"/>
        </w:rPr>
        <w:t xml:space="preserve"> y difusión</w:t>
      </w:r>
      <w:r w:rsidR="00C8316B">
        <w:rPr>
          <w:rFonts w:ascii="Cambria" w:hAnsi="Cambria"/>
          <w:color w:val="000000"/>
          <w:szCs w:val="24"/>
          <w:lang w:val="es-MX"/>
        </w:rPr>
        <w:t xml:space="preserve"> (Elizabeth Pettinaroli). </w:t>
      </w:r>
    </w:p>
    <w:p w14:paraId="452E5065" w14:textId="66659110" w:rsidR="00C8316B" w:rsidRDefault="005F5B62">
      <w:pPr>
        <w:pStyle w:val="level1"/>
        <w:widowControl/>
        <w:spacing w:line="276" w:lineRule="auto"/>
        <w:ind w:firstLine="0"/>
        <w:rPr>
          <w:rFonts w:ascii="Cambria" w:hAnsi="Cambria"/>
          <w:color w:val="000000"/>
          <w:szCs w:val="24"/>
          <w:lang w:val="es-MX"/>
        </w:rPr>
      </w:pPr>
      <w:r>
        <w:rPr>
          <w:rFonts w:ascii="Cambria" w:hAnsi="Cambria"/>
          <w:color w:val="000000"/>
          <w:szCs w:val="24"/>
          <w:lang w:val="es-MX"/>
        </w:rPr>
        <w:t xml:space="preserve">Se creó </w:t>
      </w:r>
      <w:r w:rsidR="00C8316B">
        <w:rPr>
          <w:rFonts w:ascii="Cambria" w:hAnsi="Cambria"/>
          <w:color w:val="000000"/>
          <w:szCs w:val="24"/>
          <w:lang w:val="es-MX"/>
        </w:rPr>
        <w:t>el Premio Lía Schwartz, una nueva iniciativa</w:t>
      </w:r>
      <w:r>
        <w:rPr>
          <w:rFonts w:ascii="Cambria" w:hAnsi="Cambria"/>
          <w:color w:val="000000"/>
          <w:szCs w:val="24"/>
          <w:lang w:val="es-MX"/>
        </w:rPr>
        <w:t>. Ruth</w:t>
      </w:r>
      <w:r w:rsidR="00C8316B">
        <w:rPr>
          <w:rFonts w:ascii="Cambria" w:hAnsi="Cambria"/>
          <w:color w:val="000000"/>
          <w:szCs w:val="24"/>
          <w:lang w:val="es-MX"/>
        </w:rPr>
        <w:t xml:space="preserve"> agradeció el trabajo de la comisión de evaluación Glora Chicote, Agustín Redondo, María Estela Harretche. </w:t>
      </w:r>
      <w:r w:rsidR="001D5EEF">
        <w:rPr>
          <w:rFonts w:ascii="Cambria" w:hAnsi="Cambria"/>
          <w:color w:val="000000"/>
          <w:szCs w:val="24"/>
          <w:lang w:val="es-MX"/>
        </w:rPr>
        <w:t>Violeta Ros Ferrer</w:t>
      </w:r>
      <w:r>
        <w:rPr>
          <w:rFonts w:ascii="Cambria" w:hAnsi="Cambria"/>
          <w:color w:val="000000"/>
          <w:szCs w:val="24"/>
          <w:lang w:val="es-MX"/>
        </w:rPr>
        <w:t>, la ganadora,</w:t>
      </w:r>
      <w:r w:rsidR="001D5EEF">
        <w:rPr>
          <w:rFonts w:ascii="Cambria" w:hAnsi="Cambria"/>
          <w:color w:val="000000"/>
          <w:szCs w:val="24"/>
          <w:lang w:val="es-MX"/>
        </w:rPr>
        <w:t xml:space="preserve"> dialogará con Gloria Chicote sobre el libro mañana (12 de julio). Los otros tres libros entregados eran de tan alta calidad que la AIH ofreció una mesa redonda </w:t>
      </w:r>
      <w:r>
        <w:rPr>
          <w:rFonts w:ascii="Cambria" w:hAnsi="Cambria"/>
          <w:color w:val="000000"/>
          <w:szCs w:val="24"/>
          <w:lang w:val="es-MX"/>
        </w:rPr>
        <w:t>telemática</w:t>
      </w:r>
      <w:r w:rsidR="001D5EEF">
        <w:rPr>
          <w:rFonts w:ascii="Cambria" w:hAnsi="Cambria"/>
          <w:color w:val="000000"/>
          <w:szCs w:val="24"/>
          <w:lang w:val="es-MX"/>
        </w:rPr>
        <w:t xml:space="preserve"> en el cual los tres autores hablaron de sus libros, dialogaron entre sí y respondieron a preguntas del público.</w:t>
      </w:r>
    </w:p>
    <w:p w14:paraId="592C5710" w14:textId="77777777" w:rsidR="001D5EEF" w:rsidRDefault="001D5EEF" w:rsidP="00C8316B">
      <w:pPr>
        <w:pStyle w:val="level1"/>
        <w:widowControl/>
        <w:spacing w:line="276" w:lineRule="auto"/>
        <w:ind w:firstLine="0"/>
        <w:rPr>
          <w:rFonts w:ascii="Cambria" w:hAnsi="Cambria"/>
          <w:color w:val="000000"/>
          <w:szCs w:val="24"/>
          <w:lang w:val="es-MX"/>
        </w:rPr>
      </w:pPr>
    </w:p>
    <w:p w14:paraId="410FF33A" w14:textId="5E591D04" w:rsidR="00653C85" w:rsidRDefault="00FA7239">
      <w:pPr>
        <w:pStyle w:val="level1"/>
        <w:widowControl/>
        <w:spacing w:line="276" w:lineRule="auto"/>
        <w:ind w:firstLine="0"/>
        <w:rPr>
          <w:rFonts w:ascii="Cambria" w:hAnsi="Cambria"/>
          <w:color w:val="000000"/>
          <w:szCs w:val="24"/>
          <w:lang w:val="es-MX"/>
        </w:rPr>
      </w:pPr>
      <w:r>
        <w:rPr>
          <w:rFonts w:ascii="Cambria" w:hAnsi="Cambria"/>
          <w:color w:val="000000"/>
          <w:szCs w:val="24"/>
          <w:lang w:val="es-MX"/>
        </w:rPr>
        <w:lastRenderedPageBreak/>
        <w:t xml:space="preserve">Agradeció a Maja Zovko </w:t>
      </w:r>
      <w:r w:rsidR="005F5B62">
        <w:rPr>
          <w:rFonts w:ascii="Cambria" w:hAnsi="Cambria"/>
          <w:color w:val="000000"/>
          <w:szCs w:val="24"/>
          <w:lang w:val="es-MX"/>
        </w:rPr>
        <w:t>la coordinación</w:t>
      </w:r>
      <w:r>
        <w:rPr>
          <w:rFonts w:ascii="Cambria" w:hAnsi="Cambria"/>
          <w:color w:val="000000"/>
          <w:szCs w:val="24"/>
          <w:lang w:val="es-MX"/>
        </w:rPr>
        <w:t xml:space="preserve"> de otras actividades culturales telemáticas que nos dieron visibilidad</w:t>
      </w:r>
      <w:r w:rsidR="005F5B62">
        <w:rPr>
          <w:rFonts w:ascii="Cambria" w:hAnsi="Cambria"/>
          <w:color w:val="000000"/>
          <w:szCs w:val="24"/>
          <w:lang w:val="es-MX"/>
        </w:rPr>
        <w:t xml:space="preserve"> y que fueron muy exitosas</w:t>
      </w:r>
      <w:r>
        <w:rPr>
          <w:rFonts w:ascii="Cambria" w:hAnsi="Cambria"/>
          <w:color w:val="000000"/>
          <w:szCs w:val="24"/>
          <w:lang w:val="es-MX"/>
        </w:rPr>
        <w:t xml:space="preserve"> Primero, una </w:t>
      </w:r>
      <w:r w:rsidR="005F5B62">
        <w:rPr>
          <w:rFonts w:ascii="Cambria" w:hAnsi="Cambria"/>
          <w:color w:val="000000"/>
          <w:szCs w:val="24"/>
          <w:lang w:val="es-MX"/>
        </w:rPr>
        <w:t xml:space="preserve">actividad </w:t>
      </w:r>
      <w:r>
        <w:rPr>
          <w:rFonts w:ascii="Cambria" w:hAnsi="Cambria"/>
          <w:color w:val="000000"/>
          <w:szCs w:val="24"/>
          <w:lang w:val="es-MX"/>
        </w:rPr>
        <w:t xml:space="preserve">que se llamaba “Hablemos de libros” en que 8 libros </w:t>
      </w:r>
      <w:r w:rsidR="005F5B62">
        <w:rPr>
          <w:rFonts w:ascii="Cambria" w:hAnsi="Cambria"/>
          <w:color w:val="000000"/>
          <w:szCs w:val="24"/>
          <w:lang w:val="es-MX"/>
        </w:rPr>
        <w:t xml:space="preserve">de socios </w:t>
      </w:r>
      <w:r>
        <w:rPr>
          <w:rFonts w:ascii="Cambria" w:hAnsi="Cambria"/>
          <w:color w:val="000000"/>
          <w:szCs w:val="24"/>
          <w:lang w:val="es-MX"/>
        </w:rPr>
        <w:t xml:space="preserve">fueron presentados. </w:t>
      </w:r>
      <w:r w:rsidR="005F5B62">
        <w:rPr>
          <w:rFonts w:ascii="Cambria" w:hAnsi="Cambria"/>
          <w:color w:val="000000"/>
          <w:szCs w:val="24"/>
          <w:lang w:val="es-MX"/>
        </w:rPr>
        <w:t xml:space="preserve">A continuación, </w:t>
      </w:r>
      <w:r>
        <w:rPr>
          <w:rFonts w:ascii="Cambria" w:hAnsi="Cambria"/>
          <w:color w:val="000000"/>
          <w:szCs w:val="24"/>
          <w:lang w:val="es-MX"/>
        </w:rPr>
        <w:t xml:space="preserve">se esta primavera-verano </w:t>
      </w:r>
      <w:r w:rsidR="005F5B62">
        <w:rPr>
          <w:rFonts w:ascii="Cambria" w:hAnsi="Cambria"/>
          <w:color w:val="000000"/>
          <w:szCs w:val="24"/>
          <w:lang w:val="es-MX"/>
        </w:rPr>
        <w:t xml:space="preserve">se introdujo una actividad diferente: </w:t>
      </w:r>
      <w:r>
        <w:rPr>
          <w:rFonts w:ascii="Cambria" w:hAnsi="Cambria"/>
          <w:color w:val="000000"/>
          <w:szCs w:val="24"/>
          <w:lang w:val="es-MX"/>
        </w:rPr>
        <w:t xml:space="preserve">“Coloquios del Hispanismo”, uno en abril sobre Borges, otro en mayo sobre mujeres rompiendo barreras en el siglo XIX, y otro en junio con los medievalistas de la AIH hablando de sus proyectos actuales. </w:t>
      </w:r>
      <w:r w:rsidR="005F5B62">
        <w:rPr>
          <w:rFonts w:ascii="Cambria" w:hAnsi="Cambria"/>
          <w:color w:val="000000"/>
          <w:szCs w:val="24"/>
          <w:lang w:val="es-MX"/>
        </w:rPr>
        <w:t>Todas estas actividades contaron con una participación significativa y fueron exitosas.</w:t>
      </w:r>
    </w:p>
    <w:p w14:paraId="2D835B22" w14:textId="77777777" w:rsidR="00FA7239" w:rsidRDefault="00FA7239" w:rsidP="00FA7239">
      <w:pPr>
        <w:pStyle w:val="level1"/>
        <w:widowControl/>
        <w:spacing w:line="276" w:lineRule="auto"/>
        <w:ind w:firstLine="0"/>
        <w:rPr>
          <w:rFonts w:ascii="Cambria" w:hAnsi="Cambria"/>
          <w:color w:val="000000"/>
          <w:szCs w:val="24"/>
          <w:lang w:val="es-MX"/>
        </w:rPr>
      </w:pPr>
    </w:p>
    <w:p w14:paraId="78FEB78A" w14:textId="76151392" w:rsidR="00C04C71" w:rsidRDefault="00FA7239" w:rsidP="00FA7239">
      <w:pPr>
        <w:pStyle w:val="level1"/>
        <w:widowControl/>
        <w:spacing w:line="276" w:lineRule="auto"/>
        <w:ind w:firstLine="0"/>
        <w:rPr>
          <w:rFonts w:ascii="Cambria" w:hAnsi="Cambria"/>
          <w:color w:val="000000"/>
          <w:szCs w:val="24"/>
          <w:lang w:val="es-MX"/>
        </w:rPr>
      </w:pPr>
      <w:r>
        <w:rPr>
          <w:rFonts w:ascii="Cambria" w:hAnsi="Cambria"/>
          <w:color w:val="000000"/>
          <w:szCs w:val="24"/>
          <w:lang w:val="es-MX"/>
        </w:rPr>
        <w:t>Cambios en Tesorería este trienio. Javier Burguillo, Tesorero Adjunto, cerró la cuenta de la AIH con Deutsche Bank y abrió una cuenta nueva con el Banco de Santander.</w:t>
      </w:r>
      <w:r w:rsidR="00C04C71">
        <w:rPr>
          <w:rFonts w:ascii="Cambria" w:hAnsi="Cambria"/>
          <w:color w:val="000000"/>
          <w:szCs w:val="24"/>
          <w:lang w:val="es-MX"/>
        </w:rPr>
        <w:t xml:space="preserve"> Elizabeth Pettinaroli, Tesorera, ha regularizado el estatus de la AIH en los Estados Unidos. Ya somos una organización sin ánimo de lucro allí (501c3).</w:t>
      </w:r>
      <w:r w:rsidR="005F5B62">
        <w:rPr>
          <w:rFonts w:ascii="Cambria" w:hAnsi="Cambria"/>
          <w:color w:val="000000"/>
          <w:szCs w:val="24"/>
          <w:lang w:val="es-MX"/>
        </w:rPr>
        <w:t xml:space="preserve"> Asi mismo, se agilizó el proceso de pago, a través del sistema Pay-pal. Ruth agradeció a Tesorería por su intensa y excelente labor.</w:t>
      </w:r>
    </w:p>
    <w:p w14:paraId="0BAA40EC" w14:textId="77777777" w:rsidR="00C04C71" w:rsidRDefault="00C04C71" w:rsidP="00FA7239">
      <w:pPr>
        <w:pStyle w:val="level1"/>
        <w:widowControl/>
        <w:spacing w:line="276" w:lineRule="auto"/>
        <w:ind w:firstLine="0"/>
        <w:rPr>
          <w:rFonts w:ascii="Cambria" w:hAnsi="Cambria"/>
          <w:color w:val="000000"/>
          <w:szCs w:val="24"/>
          <w:lang w:val="es-MX"/>
        </w:rPr>
      </w:pPr>
    </w:p>
    <w:p w14:paraId="693FA8D1" w14:textId="0FE4D661" w:rsidR="00C04C71" w:rsidRDefault="00C04C71" w:rsidP="00FA7239">
      <w:pPr>
        <w:pStyle w:val="level1"/>
        <w:widowControl/>
        <w:spacing w:line="276" w:lineRule="auto"/>
        <w:ind w:firstLine="0"/>
        <w:rPr>
          <w:rFonts w:ascii="Cambria" w:hAnsi="Cambria"/>
          <w:color w:val="000000"/>
          <w:szCs w:val="24"/>
          <w:lang w:val="es-MX"/>
        </w:rPr>
      </w:pPr>
      <w:r>
        <w:rPr>
          <w:rFonts w:ascii="Cambria" w:hAnsi="Cambria"/>
          <w:color w:val="000000"/>
          <w:szCs w:val="24"/>
          <w:lang w:val="es-MX"/>
        </w:rPr>
        <w:t>Agradeció a los Vicepresidentes Patrizia Botta, Gloria Chicote, Mariano de la Campa la elaboración del Reglamento interno además de las listas completas de Juntas Directivas y plenaristas desde el comienzo de la organización.</w:t>
      </w:r>
      <w:r w:rsidR="00E92B8B">
        <w:rPr>
          <w:rFonts w:ascii="Cambria" w:hAnsi="Cambria"/>
          <w:color w:val="000000"/>
          <w:szCs w:val="24"/>
          <w:lang w:val="es-MX"/>
        </w:rPr>
        <w:t xml:space="preserve"> También agradeción a Patrizia Botta por la elaboración del Memorándum que reúne toda la información sobre la organización de Congresos de la AIH, que será tan útil para congresos futuros. De modo general, Ruth agradeció a los tres vicepresidentes por todo el apoyo brindado durante su gestión.</w:t>
      </w:r>
    </w:p>
    <w:p w14:paraId="0804398B" w14:textId="77777777" w:rsidR="00C04C71" w:rsidRDefault="00C04C71" w:rsidP="00FA7239">
      <w:pPr>
        <w:pStyle w:val="level1"/>
        <w:widowControl/>
        <w:spacing w:line="276" w:lineRule="auto"/>
        <w:ind w:firstLine="0"/>
        <w:rPr>
          <w:rFonts w:ascii="Cambria" w:hAnsi="Cambria"/>
          <w:color w:val="000000"/>
          <w:szCs w:val="24"/>
          <w:lang w:val="es-MX"/>
        </w:rPr>
      </w:pPr>
    </w:p>
    <w:p w14:paraId="4D513F1D" w14:textId="1BBB0270" w:rsidR="00C04C71" w:rsidRDefault="00835244">
      <w:pPr>
        <w:pStyle w:val="level1"/>
        <w:widowControl/>
        <w:spacing w:line="276" w:lineRule="auto"/>
        <w:ind w:firstLine="0"/>
        <w:rPr>
          <w:rFonts w:ascii="Cambria" w:hAnsi="Cambria"/>
          <w:color w:val="000000"/>
          <w:szCs w:val="24"/>
          <w:lang w:val="es-MX"/>
        </w:rPr>
      </w:pPr>
      <w:r>
        <w:rPr>
          <w:rFonts w:ascii="Cambria" w:hAnsi="Cambria"/>
          <w:color w:val="000000"/>
          <w:szCs w:val="24"/>
          <w:lang w:val="es-MX"/>
        </w:rPr>
        <w:t>Continuó la</w:t>
      </w:r>
      <w:r w:rsidR="00C04C71">
        <w:rPr>
          <w:rFonts w:ascii="Cambria" w:hAnsi="Cambria"/>
          <w:color w:val="000000"/>
          <w:szCs w:val="24"/>
          <w:lang w:val="es-MX"/>
        </w:rPr>
        <w:t xml:space="preserve"> representación </w:t>
      </w:r>
      <w:r>
        <w:rPr>
          <w:rFonts w:ascii="Cambria" w:hAnsi="Cambria"/>
          <w:color w:val="000000"/>
          <w:szCs w:val="24"/>
          <w:lang w:val="es-MX"/>
        </w:rPr>
        <w:t xml:space="preserve">de la AIH </w:t>
      </w:r>
      <w:r w:rsidR="00C04C71">
        <w:rPr>
          <w:rFonts w:ascii="Cambria" w:hAnsi="Cambria"/>
          <w:color w:val="000000"/>
          <w:szCs w:val="24"/>
          <w:lang w:val="es-MX"/>
        </w:rPr>
        <w:t>en varios jurados importantes: Premio Cervantes, Premio García Lorca</w:t>
      </w:r>
      <w:r w:rsidR="00E92B8B">
        <w:rPr>
          <w:rFonts w:ascii="Cambria" w:hAnsi="Cambria"/>
          <w:color w:val="000000"/>
          <w:szCs w:val="24"/>
          <w:lang w:val="es-MX"/>
        </w:rPr>
        <w:t xml:space="preserve"> de Poesía</w:t>
      </w:r>
      <w:r w:rsidR="00C04C71">
        <w:rPr>
          <w:rFonts w:ascii="Cambria" w:hAnsi="Cambria"/>
          <w:color w:val="000000"/>
          <w:szCs w:val="24"/>
          <w:lang w:val="es-MX"/>
        </w:rPr>
        <w:t>, Premio Klaus Vervuert, Premio Ana María Matute (con Sigma Delta Pi).</w:t>
      </w:r>
      <w:r w:rsidR="00E92B8B">
        <w:rPr>
          <w:rFonts w:ascii="Cambria" w:hAnsi="Cambria"/>
          <w:color w:val="000000"/>
          <w:szCs w:val="24"/>
          <w:lang w:val="es-MX"/>
        </w:rPr>
        <w:t xml:space="preserve"> Agradeció a cada uno de los miembros de la JD que nos representaron en estos premiso</w:t>
      </w:r>
    </w:p>
    <w:p w14:paraId="3083C4FF" w14:textId="77777777" w:rsidR="00C04C71" w:rsidRDefault="00C04C71" w:rsidP="00FA7239">
      <w:pPr>
        <w:pStyle w:val="level1"/>
        <w:widowControl/>
        <w:spacing w:line="276" w:lineRule="auto"/>
        <w:ind w:firstLine="0"/>
        <w:rPr>
          <w:rFonts w:ascii="Cambria" w:hAnsi="Cambria"/>
          <w:color w:val="000000"/>
          <w:szCs w:val="24"/>
          <w:lang w:val="es-MX"/>
        </w:rPr>
      </w:pPr>
    </w:p>
    <w:p w14:paraId="286E2079" w14:textId="2D6AEDCC" w:rsidR="00716C2C" w:rsidRPr="00FC71E0" w:rsidRDefault="00C04C71" w:rsidP="00FC71E0">
      <w:pPr>
        <w:pStyle w:val="ListParagraph"/>
        <w:ind w:left="360" w:firstLine="360"/>
        <w:jc w:val="both"/>
        <w:rPr>
          <w:rFonts w:ascii="Cambria" w:hAnsi="Cambria" w:cstheme="majorBidi"/>
          <w:lang w:val="es-ES"/>
        </w:rPr>
      </w:pPr>
      <w:r>
        <w:rPr>
          <w:rFonts w:ascii="Cambria" w:hAnsi="Cambria"/>
          <w:color w:val="000000"/>
          <w:lang w:val="es-MX"/>
        </w:rPr>
        <w:t xml:space="preserve">Otras actividades </w:t>
      </w:r>
      <w:r w:rsidR="00835244">
        <w:rPr>
          <w:rFonts w:ascii="Cambria" w:hAnsi="Cambria"/>
          <w:color w:val="000000"/>
          <w:lang w:val="es-MX"/>
        </w:rPr>
        <w:t xml:space="preserve">del Presidente </w:t>
      </w:r>
      <w:r>
        <w:rPr>
          <w:rFonts w:ascii="Cambria" w:hAnsi="Cambria"/>
          <w:color w:val="000000"/>
          <w:lang w:val="es-MX"/>
        </w:rPr>
        <w:t>durante el trienio: visitó Neuchâtel</w:t>
      </w:r>
      <w:r w:rsidR="00E92B8B">
        <w:rPr>
          <w:rFonts w:ascii="Cambria" w:hAnsi="Cambria"/>
          <w:color w:val="000000"/>
          <w:lang w:val="es-MX"/>
        </w:rPr>
        <w:t xml:space="preserve"> para conocer</w:t>
      </w:r>
      <w:r>
        <w:rPr>
          <w:rFonts w:ascii="Cambria" w:hAnsi="Cambria"/>
          <w:color w:val="000000"/>
          <w:lang w:val="es-MX"/>
        </w:rPr>
        <w:t xml:space="preserve"> la sede del próximo congreso, representó a la AIH en </w:t>
      </w:r>
      <w:r w:rsidR="00716C2C">
        <w:rPr>
          <w:rFonts w:ascii="Cambria" w:hAnsi="Cambria"/>
          <w:color w:val="000000"/>
          <w:lang w:val="es-MX"/>
        </w:rPr>
        <w:t xml:space="preserve">diversos </w:t>
      </w:r>
      <w:r>
        <w:rPr>
          <w:rFonts w:ascii="Cambria" w:hAnsi="Cambria"/>
          <w:color w:val="000000"/>
          <w:lang w:val="es-MX"/>
        </w:rPr>
        <w:t xml:space="preserve">congresos, dio la conferencia magistral para abrir el año académico en la Fundación Duques de Soria.  </w:t>
      </w:r>
      <w:r w:rsidR="00716C2C">
        <w:rPr>
          <w:rFonts w:ascii="Cambria" w:hAnsi="Cambria" w:cstheme="majorBidi"/>
          <w:lang w:val="es-ES"/>
        </w:rPr>
        <w:t>Con Javier, inició una gestión para pedir el apoyo financiero de</w:t>
      </w:r>
      <w:r w:rsidR="00716C2C" w:rsidRPr="00FC71E0">
        <w:rPr>
          <w:rFonts w:ascii="Cambria" w:hAnsi="Cambria" w:cstheme="majorBidi"/>
          <w:lang w:val="es-ES"/>
        </w:rPr>
        <w:t xml:space="preserve">l Banco Santander. Creemos que dará frutos para el próximo Congreso. </w:t>
      </w:r>
      <w:r w:rsidR="00716C2C">
        <w:rPr>
          <w:rFonts w:ascii="Cambria" w:hAnsi="Cambria" w:cstheme="majorBidi"/>
          <w:lang w:val="es-ES"/>
        </w:rPr>
        <w:t>Buscó apoyos para el</w:t>
      </w:r>
      <w:r w:rsidR="00716C2C" w:rsidRPr="00FC71E0">
        <w:rPr>
          <w:rFonts w:ascii="Cambria" w:hAnsi="Cambria" w:cstheme="majorBidi"/>
          <w:lang w:val="es-ES"/>
        </w:rPr>
        <w:t xml:space="preserve"> Congreso </w:t>
      </w:r>
      <w:r w:rsidR="00716C2C">
        <w:rPr>
          <w:rFonts w:ascii="Cambria" w:hAnsi="Cambria" w:cstheme="majorBidi"/>
          <w:lang w:val="es-ES"/>
        </w:rPr>
        <w:t>y para el libro de Aurelio González, reuniéndose con la</w:t>
      </w:r>
      <w:r w:rsidR="00716C2C" w:rsidRPr="00FC71E0">
        <w:rPr>
          <w:rFonts w:ascii="Cambria" w:hAnsi="Cambria" w:cstheme="majorBidi"/>
          <w:lang w:val="es-ES"/>
        </w:rPr>
        <w:t xml:space="preserve"> Dirección del Español en el Mundo</w:t>
      </w:r>
      <w:r w:rsidR="00716C2C">
        <w:rPr>
          <w:rFonts w:ascii="Cambria" w:hAnsi="Cambria" w:cstheme="majorBidi"/>
          <w:lang w:val="es-ES"/>
        </w:rPr>
        <w:t>,</w:t>
      </w:r>
      <w:r w:rsidR="00716C2C" w:rsidRPr="00FC71E0">
        <w:rPr>
          <w:rFonts w:ascii="Cambria" w:hAnsi="Cambria" w:cstheme="majorBidi"/>
          <w:lang w:val="es-ES"/>
        </w:rPr>
        <w:t xml:space="preserve"> </w:t>
      </w:r>
      <w:r w:rsidR="00716C2C">
        <w:rPr>
          <w:rFonts w:ascii="Cambria" w:hAnsi="Cambria" w:cstheme="majorBidi"/>
          <w:lang w:val="es-ES"/>
        </w:rPr>
        <w:t xml:space="preserve">la </w:t>
      </w:r>
      <w:r w:rsidR="00716C2C" w:rsidRPr="00FC71E0">
        <w:rPr>
          <w:rFonts w:ascii="Cambria" w:hAnsi="Cambria" w:cstheme="majorBidi"/>
          <w:lang w:val="es-ES"/>
        </w:rPr>
        <w:t xml:space="preserve">Fundación Nebrija </w:t>
      </w:r>
      <w:r w:rsidR="00716C2C">
        <w:rPr>
          <w:rFonts w:ascii="Cambria" w:hAnsi="Cambria" w:cstheme="majorBidi"/>
          <w:lang w:val="es-ES"/>
        </w:rPr>
        <w:t xml:space="preserve">y la </w:t>
      </w:r>
      <w:r w:rsidR="00716C2C" w:rsidRPr="00FC71E0">
        <w:rPr>
          <w:rFonts w:ascii="Cambria" w:hAnsi="Cambria" w:cstheme="majorBidi"/>
          <w:lang w:val="es-ES"/>
        </w:rPr>
        <w:t>FDS.</w:t>
      </w:r>
    </w:p>
    <w:p w14:paraId="454797B1" w14:textId="2F320610" w:rsidR="00835244" w:rsidRDefault="00C04C71">
      <w:pPr>
        <w:pStyle w:val="level1"/>
        <w:widowControl/>
        <w:spacing w:line="276" w:lineRule="auto"/>
        <w:ind w:firstLine="0"/>
        <w:rPr>
          <w:rFonts w:ascii="Cambria" w:hAnsi="Cambria"/>
          <w:color w:val="000000"/>
          <w:szCs w:val="24"/>
          <w:lang w:val="es-MX"/>
        </w:rPr>
      </w:pPr>
      <w:r>
        <w:rPr>
          <w:rFonts w:ascii="Cambria" w:hAnsi="Cambria"/>
          <w:color w:val="000000"/>
          <w:szCs w:val="24"/>
          <w:lang w:val="es-MX"/>
        </w:rPr>
        <w:t xml:space="preserve"> </w:t>
      </w:r>
    </w:p>
    <w:p w14:paraId="389E6DC5" w14:textId="77777777" w:rsidR="00835244" w:rsidRDefault="00835244" w:rsidP="00FA7239">
      <w:pPr>
        <w:pStyle w:val="level1"/>
        <w:widowControl/>
        <w:spacing w:line="276" w:lineRule="auto"/>
        <w:ind w:firstLine="0"/>
        <w:rPr>
          <w:rFonts w:ascii="Cambria" w:hAnsi="Cambria"/>
          <w:color w:val="000000"/>
          <w:szCs w:val="24"/>
          <w:lang w:val="es-MX"/>
        </w:rPr>
      </w:pPr>
    </w:p>
    <w:p w14:paraId="7BF57121" w14:textId="55E6510E" w:rsidR="00835244" w:rsidRDefault="00835244">
      <w:pPr>
        <w:pStyle w:val="level1"/>
        <w:widowControl/>
        <w:spacing w:line="276" w:lineRule="auto"/>
        <w:ind w:firstLine="0"/>
        <w:rPr>
          <w:rFonts w:ascii="Cambria" w:hAnsi="Cambria"/>
          <w:color w:val="000000"/>
          <w:szCs w:val="24"/>
          <w:lang w:val="es-MX"/>
        </w:rPr>
      </w:pPr>
      <w:r>
        <w:rPr>
          <w:rFonts w:ascii="Cambria" w:hAnsi="Cambria"/>
          <w:color w:val="000000"/>
          <w:szCs w:val="24"/>
          <w:lang w:val="es-MX"/>
        </w:rPr>
        <w:t>Agradeció el trabajo</w:t>
      </w:r>
      <w:r w:rsidR="00E92B8B">
        <w:rPr>
          <w:rFonts w:ascii="Cambria" w:hAnsi="Cambria"/>
          <w:color w:val="000000"/>
          <w:szCs w:val="24"/>
          <w:lang w:val="es-MX"/>
        </w:rPr>
        <w:t xml:space="preserve"> y dedicación encomiables </w:t>
      </w:r>
      <w:r>
        <w:rPr>
          <w:rFonts w:ascii="Cambria" w:hAnsi="Cambria"/>
          <w:color w:val="000000"/>
          <w:szCs w:val="24"/>
          <w:lang w:val="es-MX"/>
        </w:rPr>
        <w:t>de la Junta Directiva</w:t>
      </w:r>
      <w:r w:rsidR="00E92B8B">
        <w:rPr>
          <w:rFonts w:ascii="Cambria" w:hAnsi="Cambria"/>
          <w:color w:val="000000"/>
          <w:szCs w:val="24"/>
          <w:lang w:val="es-MX"/>
        </w:rPr>
        <w:t xml:space="preserve"> y de su Secretaria General, Madeline Sutherland</w:t>
      </w:r>
      <w:r>
        <w:rPr>
          <w:rFonts w:ascii="Cambria" w:hAnsi="Cambria"/>
          <w:color w:val="000000"/>
          <w:szCs w:val="24"/>
          <w:lang w:val="es-MX"/>
        </w:rPr>
        <w:t>.</w:t>
      </w:r>
    </w:p>
    <w:p w14:paraId="715FEFDA" w14:textId="77777777" w:rsidR="00835244" w:rsidRDefault="00835244" w:rsidP="00FA7239">
      <w:pPr>
        <w:pStyle w:val="level1"/>
        <w:widowControl/>
        <w:spacing w:line="276" w:lineRule="auto"/>
        <w:ind w:firstLine="0"/>
        <w:rPr>
          <w:rFonts w:ascii="Cambria" w:hAnsi="Cambria"/>
          <w:color w:val="000000"/>
          <w:szCs w:val="24"/>
          <w:lang w:val="es-MX"/>
        </w:rPr>
      </w:pPr>
    </w:p>
    <w:p w14:paraId="4445B3CF" w14:textId="2F6BCEFF" w:rsidR="00653C85" w:rsidRDefault="00C04C71" w:rsidP="00835244">
      <w:pPr>
        <w:pStyle w:val="level1"/>
        <w:widowControl/>
        <w:spacing w:line="276" w:lineRule="auto"/>
        <w:ind w:firstLine="0"/>
        <w:rPr>
          <w:rFonts w:ascii="Cambria" w:hAnsi="Cambria"/>
          <w:color w:val="000000"/>
          <w:szCs w:val="24"/>
          <w:lang w:val="es-MX"/>
        </w:rPr>
      </w:pPr>
      <w:r>
        <w:rPr>
          <w:rFonts w:ascii="Cambria" w:hAnsi="Cambria"/>
          <w:color w:val="000000"/>
          <w:szCs w:val="24"/>
          <w:lang w:val="es-MX"/>
        </w:rPr>
        <w:lastRenderedPageBreak/>
        <w:t xml:space="preserve"> </w:t>
      </w:r>
      <w:r w:rsidR="00835244">
        <w:rPr>
          <w:rFonts w:ascii="Cambria" w:hAnsi="Cambria"/>
          <w:color w:val="000000"/>
          <w:szCs w:val="24"/>
          <w:lang w:val="es-MX"/>
        </w:rPr>
        <w:t>El informe del Presidente quedó aprobado.</w:t>
      </w:r>
    </w:p>
    <w:p w14:paraId="14C113C4" w14:textId="77777777" w:rsidR="00835244" w:rsidRPr="00FC4E90" w:rsidRDefault="00835244" w:rsidP="00835244">
      <w:pPr>
        <w:pStyle w:val="level1"/>
        <w:widowControl/>
        <w:spacing w:line="276" w:lineRule="auto"/>
        <w:ind w:firstLine="0"/>
        <w:rPr>
          <w:rFonts w:ascii="Cambria" w:hAnsi="Cambria"/>
          <w:color w:val="000000"/>
          <w:szCs w:val="24"/>
          <w:lang w:val="es-MX"/>
        </w:rPr>
      </w:pPr>
    </w:p>
    <w:p w14:paraId="2191E6AA" w14:textId="675F2253" w:rsidR="00653C85" w:rsidRPr="00FC71E0" w:rsidRDefault="00FC71E0" w:rsidP="00FC71E0">
      <w:pPr>
        <w:pStyle w:val="level1"/>
        <w:widowControl/>
        <w:numPr>
          <w:ilvl w:val="0"/>
          <w:numId w:val="1"/>
        </w:numPr>
        <w:ind w:left="0" w:firstLine="0"/>
        <w:rPr>
          <w:rFonts w:ascii="Cambria" w:hAnsi="Cambria"/>
          <w:color w:val="000000"/>
          <w:szCs w:val="24"/>
          <w:lang w:val="es-MX"/>
        </w:rPr>
      </w:pPr>
      <w:r>
        <w:rPr>
          <w:rFonts w:ascii="Cambria" w:hAnsi="Cambria"/>
          <w:szCs w:val="24"/>
          <w:lang w:val="es-MX"/>
        </w:rPr>
        <w:t xml:space="preserve">   Informe de la Secretaría General (trienio 2019-2023)</w:t>
      </w:r>
    </w:p>
    <w:p w14:paraId="7D3CBCCE" w14:textId="77777777" w:rsidR="00FC71E0" w:rsidRDefault="00FC71E0" w:rsidP="00FC71E0">
      <w:pPr>
        <w:pStyle w:val="level1"/>
        <w:widowControl/>
        <w:rPr>
          <w:rFonts w:ascii="Cambria" w:hAnsi="Cambria"/>
          <w:szCs w:val="24"/>
          <w:lang w:val="es-MX"/>
        </w:rPr>
      </w:pPr>
    </w:p>
    <w:p w14:paraId="6CCA8DFF" w14:textId="23C0285F" w:rsidR="00FC71E0" w:rsidRDefault="00FC71E0" w:rsidP="00FC71E0">
      <w:pPr>
        <w:pStyle w:val="level1"/>
        <w:widowControl/>
        <w:rPr>
          <w:rFonts w:ascii="Cambria" w:hAnsi="Cambria"/>
          <w:szCs w:val="24"/>
          <w:lang w:val="es-MX"/>
        </w:rPr>
      </w:pPr>
      <w:r>
        <w:rPr>
          <w:rFonts w:ascii="Cambria" w:hAnsi="Cambria"/>
          <w:szCs w:val="24"/>
          <w:lang w:val="es-MX"/>
        </w:rPr>
        <w:t>Este trienio la AIH tiene 499 socios que vienen de 39 países. En la Junta Directiva están representados ocho países.</w:t>
      </w:r>
    </w:p>
    <w:p w14:paraId="77B7E15D" w14:textId="77777777" w:rsidR="00FC71E0" w:rsidRDefault="00FC71E0" w:rsidP="00FC71E0">
      <w:pPr>
        <w:pStyle w:val="level1"/>
        <w:widowControl/>
        <w:rPr>
          <w:rFonts w:ascii="Cambria" w:hAnsi="Cambria"/>
          <w:szCs w:val="24"/>
          <w:lang w:val="es-MX"/>
        </w:rPr>
      </w:pPr>
    </w:p>
    <w:p w14:paraId="3ABA7822" w14:textId="30C7B001" w:rsidR="00FC71E0" w:rsidRDefault="00FC71E0" w:rsidP="00FC71E0">
      <w:pPr>
        <w:pStyle w:val="level1"/>
        <w:widowControl/>
        <w:rPr>
          <w:rFonts w:ascii="Cambria" w:hAnsi="Cambria"/>
          <w:szCs w:val="24"/>
          <w:lang w:val="es-MX"/>
        </w:rPr>
      </w:pPr>
      <w:r>
        <w:rPr>
          <w:rFonts w:ascii="Cambria" w:hAnsi="Cambria"/>
          <w:szCs w:val="24"/>
          <w:lang w:val="es-MX"/>
        </w:rPr>
        <w:t>Actividades coordinadas por la Secretaría General:</w:t>
      </w:r>
    </w:p>
    <w:p w14:paraId="7CD0814D" w14:textId="77777777" w:rsidR="00FC71E0" w:rsidRDefault="00FC71E0" w:rsidP="00FC71E0">
      <w:pPr>
        <w:pStyle w:val="level1"/>
        <w:widowControl/>
        <w:rPr>
          <w:rFonts w:ascii="Cambria" w:hAnsi="Cambria"/>
          <w:szCs w:val="24"/>
          <w:lang w:val="es-MX"/>
        </w:rPr>
      </w:pPr>
      <w:r>
        <w:rPr>
          <w:rFonts w:ascii="Cambria" w:hAnsi="Cambria"/>
          <w:szCs w:val="24"/>
          <w:lang w:val="es-MX"/>
        </w:rPr>
        <w:t>• Premio Ana María Matute: Un premio que ofrecemos con Sigma Delta Pi (Sociedad Honorífica Hispánica) para un alumno de posgrado. Este trienio había dos propuestos y Andrea Carrillo fue escogida.</w:t>
      </w:r>
    </w:p>
    <w:p w14:paraId="20EB1958" w14:textId="77777777" w:rsidR="00FC71E0" w:rsidRDefault="00FC71E0" w:rsidP="00FC71E0">
      <w:pPr>
        <w:pStyle w:val="level1"/>
        <w:widowControl/>
        <w:rPr>
          <w:rFonts w:ascii="Cambria" w:hAnsi="Cambria"/>
          <w:szCs w:val="24"/>
          <w:lang w:val="es-MX"/>
        </w:rPr>
      </w:pPr>
      <w:r>
        <w:rPr>
          <w:rFonts w:ascii="Cambria" w:hAnsi="Cambria"/>
          <w:szCs w:val="24"/>
          <w:lang w:val="es-MX"/>
        </w:rPr>
        <w:t>• Premio Lía Schwartz: Un premio para el mejor primer libro escrito por un socio durante el trienio. Este trienio hubo cuatro candidatos. El premio fue concedido a Violeta Ros Ferrer.</w:t>
      </w:r>
    </w:p>
    <w:p w14:paraId="5D903B26" w14:textId="77777777" w:rsidR="00FC71E0" w:rsidRDefault="00FC71E0" w:rsidP="00FC71E0">
      <w:pPr>
        <w:pStyle w:val="level1"/>
        <w:widowControl/>
        <w:rPr>
          <w:rFonts w:ascii="Cambria" w:hAnsi="Cambria"/>
          <w:szCs w:val="24"/>
          <w:lang w:val="es-MX"/>
        </w:rPr>
      </w:pPr>
      <w:r>
        <w:rPr>
          <w:rFonts w:ascii="Cambria" w:hAnsi="Cambria"/>
          <w:szCs w:val="24"/>
          <w:lang w:val="es-MX"/>
        </w:rPr>
        <w:t>• Bolsas de Viaje: 32 candidaturas, 2 retiradas</w:t>
      </w:r>
    </w:p>
    <w:p w14:paraId="4F022F2F" w14:textId="77777777" w:rsidR="00FC71E0" w:rsidRDefault="00FC71E0" w:rsidP="00FC71E0">
      <w:pPr>
        <w:pStyle w:val="level1"/>
        <w:widowControl/>
        <w:rPr>
          <w:rFonts w:ascii="Cambria" w:hAnsi="Cambria"/>
          <w:szCs w:val="24"/>
          <w:lang w:val="es-MX"/>
        </w:rPr>
      </w:pPr>
      <w:r>
        <w:rPr>
          <w:rFonts w:ascii="Cambria" w:hAnsi="Cambria"/>
          <w:szCs w:val="24"/>
          <w:lang w:val="es-MX"/>
        </w:rPr>
        <w:t xml:space="preserve">       5 becas de la Fundación Duques de Soria, 22 becas de la AIH</w:t>
      </w:r>
    </w:p>
    <w:p w14:paraId="1A63EC6D" w14:textId="77777777" w:rsidR="00FC71E0" w:rsidRDefault="00FC71E0" w:rsidP="00FC71E0">
      <w:pPr>
        <w:pStyle w:val="level1"/>
        <w:widowControl/>
        <w:rPr>
          <w:rFonts w:ascii="Cambria" w:hAnsi="Cambria"/>
          <w:szCs w:val="24"/>
          <w:lang w:val="es-MX"/>
        </w:rPr>
      </w:pPr>
    </w:p>
    <w:p w14:paraId="7AE3230B" w14:textId="77777777" w:rsidR="00C9093F" w:rsidRDefault="00FC71E0" w:rsidP="00FC71E0">
      <w:pPr>
        <w:pStyle w:val="level1"/>
        <w:widowControl/>
        <w:rPr>
          <w:rFonts w:ascii="Cambria" w:hAnsi="Cambria"/>
          <w:szCs w:val="24"/>
          <w:lang w:val="es-MX"/>
        </w:rPr>
      </w:pPr>
      <w:r>
        <w:rPr>
          <w:rFonts w:ascii="Cambria" w:hAnsi="Cambria"/>
          <w:szCs w:val="24"/>
          <w:lang w:val="es-MX"/>
        </w:rPr>
        <w:t>Novedades</w:t>
      </w:r>
    </w:p>
    <w:p w14:paraId="62F25C13" w14:textId="692882BA" w:rsidR="00C9093F" w:rsidRDefault="00C9093F" w:rsidP="00C9093F">
      <w:pPr>
        <w:pStyle w:val="level1"/>
        <w:widowControl/>
        <w:ind w:left="0" w:firstLine="0"/>
        <w:rPr>
          <w:rFonts w:ascii="Cambria" w:hAnsi="Cambria"/>
          <w:szCs w:val="24"/>
          <w:lang w:val="es-MX"/>
        </w:rPr>
      </w:pPr>
      <w:r>
        <w:rPr>
          <w:rFonts w:ascii="Cambria" w:hAnsi="Cambria"/>
          <w:szCs w:val="24"/>
          <w:lang w:val="es-MX"/>
        </w:rPr>
        <w:t xml:space="preserve">• Nueva página web: </w:t>
      </w:r>
      <w:hyperlink r:id="rId6" w:history="1">
        <w:r w:rsidRPr="000B254B">
          <w:rPr>
            <w:rStyle w:val="Hyperlink"/>
            <w:rFonts w:ascii="Cambria" w:hAnsi="Cambria"/>
            <w:szCs w:val="24"/>
            <w:lang w:val="es-MX"/>
          </w:rPr>
          <w:t>https://asociacioninternacionaldehispanistas.org/</w:t>
        </w:r>
      </w:hyperlink>
    </w:p>
    <w:p w14:paraId="56E5739C" w14:textId="27CA64CA" w:rsidR="00C9093F" w:rsidRDefault="00C9093F" w:rsidP="00C9093F">
      <w:pPr>
        <w:pStyle w:val="level1"/>
        <w:widowControl/>
        <w:ind w:left="0" w:firstLine="0"/>
        <w:rPr>
          <w:rFonts w:ascii="Cambria" w:hAnsi="Cambria"/>
          <w:szCs w:val="24"/>
        </w:rPr>
      </w:pPr>
      <w:r>
        <w:rPr>
          <w:rFonts w:ascii="Cambria" w:hAnsi="Cambria"/>
          <w:szCs w:val="24"/>
          <w:lang w:val="es-MX"/>
        </w:rPr>
        <w:t xml:space="preserve">• Página de Facebook: </w:t>
      </w:r>
      <w:hyperlink r:id="rId7" w:history="1">
        <w:r w:rsidRPr="000B254B">
          <w:rPr>
            <w:rStyle w:val="Hyperlink"/>
            <w:rFonts w:ascii="Cambria" w:hAnsi="Cambria"/>
            <w:szCs w:val="24"/>
          </w:rPr>
          <w:t>https://www.facebook.com/AIHispanistas/</w:t>
        </w:r>
      </w:hyperlink>
    </w:p>
    <w:p w14:paraId="18D828A3" w14:textId="4BA0A6BE" w:rsidR="00C9093F" w:rsidRDefault="00C9093F" w:rsidP="00C9093F">
      <w:pPr>
        <w:pStyle w:val="level1"/>
        <w:widowControl/>
        <w:ind w:left="0" w:firstLine="0"/>
        <w:rPr>
          <w:rFonts w:ascii="Cambria" w:hAnsi="Cambria"/>
          <w:szCs w:val="24"/>
        </w:rPr>
      </w:pPr>
      <w:r>
        <w:rPr>
          <w:rFonts w:ascii="Cambria" w:hAnsi="Cambria"/>
          <w:szCs w:val="24"/>
        </w:rPr>
        <w:t xml:space="preserve">• Grupo de Facebook: </w:t>
      </w:r>
      <w:hyperlink r:id="rId8" w:history="1">
        <w:r w:rsidRPr="000B254B">
          <w:rPr>
            <w:rStyle w:val="Hyperlink"/>
            <w:rFonts w:ascii="Cambria" w:hAnsi="Cambria"/>
            <w:szCs w:val="24"/>
          </w:rPr>
          <w:t>https://www.facebook.com/groups/553831858971403</w:t>
        </w:r>
      </w:hyperlink>
    </w:p>
    <w:p w14:paraId="1C645254" w14:textId="555D9CAA" w:rsidR="00C9093F" w:rsidRDefault="00C9093F" w:rsidP="00C9093F">
      <w:pPr>
        <w:pStyle w:val="level1"/>
        <w:widowControl/>
        <w:ind w:left="0" w:firstLine="0"/>
        <w:rPr>
          <w:rFonts w:ascii="Cambria" w:hAnsi="Cambria"/>
          <w:szCs w:val="24"/>
        </w:rPr>
      </w:pPr>
      <w:r>
        <w:rPr>
          <w:rFonts w:ascii="Cambria" w:hAnsi="Cambria"/>
          <w:szCs w:val="24"/>
        </w:rPr>
        <w:t>• Nuevo logo:</w:t>
      </w:r>
    </w:p>
    <w:p w14:paraId="78C85E99" w14:textId="030B4095" w:rsidR="00FC71E0" w:rsidRDefault="00C9093F" w:rsidP="00C9093F">
      <w:pPr>
        <w:pStyle w:val="level1"/>
        <w:widowControl/>
        <w:ind w:left="0" w:firstLine="0"/>
        <w:rPr>
          <w:rFonts w:ascii="Cambria" w:hAnsi="Cambria"/>
          <w:color w:val="000000"/>
          <w:szCs w:val="24"/>
          <w:lang w:val="es-MX"/>
        </w:rPr>
      </w:pPr>
      <w:r w:rsidRPr="00C9093F">
        <w:rPr>
          <w:rFonts w:ascii="Cambria" w:hAnsi="Cambria"/>
          <w:szCs w:val="24"/>
          <w:lang w:val="es-MX"/>
        </w:rPr>
        <w:lastRenderedPageBreak/>
        <w:drawing>
          <wp:inline distT="0" distB="0" distL="0" distR="0" wp14:anchorId="17B92822" wp14:editId="35454D3C">
            <wp:extent cx="4368800" cy="4356100"/>
            <wp:effectExtent l="0" t="0" r="0" b="0"/>
            <wp:docPr id="92197573"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97573" name="Picture 1" descr="A blue and white logo&#10;&#10;Description automatically generated"/>
                    <pic:cNvPicPr/>
                  </pic:nvPicPr>
                  <pic:blipFill>
                    <a:blip r:embed="rId9"/>
                    <a:stretch>
                      <a:fillRect/>
                    </a:stretch>
                  </pic:blipFill>
                  <pic:spPr>
                    <a:xfrm>
                      <a:off x="0" y="0"/>
                      <a:ext cx="4368800" cy="4356100"/>
                    </a:xfrm>
                    <a:prstGeom prst="rect">
                      <a:avLst/>
                    </a:prstGeom>
                  </pic:spPr>
                </pic:pic>
              </a:graphicData>
            </a:graphic>
          </wp:inline>
        </w:drawing>
      </w:r>
    </w:p>
    <w:p w14:paraId="56404369" w14:textId="3489F77D" w:rsidR="00835244" w:rsidRDefault="00C9093F" w:rsidP="00653C85">
      <w:pPr>
        <w:pStyle w:val="level1"/>
        <w:widowControl/>
        <w:ind w:left="0" w:firstLine="0"/>
        <w:rPr>
          <w:rFonts w:ascii="Cambria" w:hAnsi="Cambria"/>
          <w:color w:val="000000"/>
          <w:szCs w:val="24"/>
          <w:lang w:val="es-MX"/>
        </w:rPr>
      </w:pPr>
      <w:r>
        <w:rPr>
          <w:rFonts w:ascii="Cambria" w:hAnsi="Cambria"/>
          <w:color w:val="000000"/>
          <w:szCs w:val="24"/>
          <w:lang w:val="es-MX"/>
        </w:rPr>
        <w:t>Webpage y logo diseñados por Laurel Barickman, RecSpec, Austin, Texas</w:t>
      </w:r>
    </w:p>
    <w:p w14:paraId="095E844E" w14:textId="77777777" w:rsidR="00C9093F" w:rsidRDefault="00C9093F" w:rsidP="00653C85">
      <w:pPr>
        <w:pStyle w:val="level1"/>
        <w:widowControl/>
        <w:ind w:left="0" w:firstLine="0"/>
        <w:rPr>
          <w:rFonts w:ascii="Cambria" w:hAnsi="Cambria"/>
          <w:color w:val="000000"/>
          <w:szCs w:val="24"/>
          <w:lang w:val="es-MX"/>
        </w:rPr>
      </w:pPr>
    </w:p>
    <w:p w14:paraId="32ED3B02" w14:textId="7DDC7901" w:rsidR="00C9093F" w:rsidRDefault="00C9093F" w:rsidP="00653C85">
      <w:pPr>
        <w:pStyle w:val="level1"/>
        <w:widowControl/>
        <w:ind w:left="0" w:firstLine="0"/>
        <w:rPr>
          <w:rFonts w:ascii="Cambria" w:hAnsi="Cambria"/>
          <w:color w:val="000000"/>
          <w:szCs w:val="24"/>
          <w:lang w:val="es-MX"/>
        </w:rPr>
      </w:pPr>
      <w:r>
        <w:rPr>
          <w:rFonts w:ascii="Cambria" w:hAnsi="Cambria"/>
          <w:color w:val="000000"/>
          <w:szCs w:val="24"/>
          <w:lang w:val="es-MX"/>
        </w:rPr>
        <w:t>El informe quedó aprobado.</w:t>
      </w:r>
    </w:p>
    <w:p w14:paraId="5B33AA72" w14:textId="77777777" w:rsidR="00835244" w:rsidRPr="00FC4E90" w:rsidRDefault="00835244" w:rsidP="00653C85">
      <w:pPr>
        <w:pStyle w:val="level1"/>
        <w:widowControl/>
        <w:ind w:left="0" w:firstLine="0"/>
        <w:rPr>
          <w:rFonts w:ascii="Cambria" w:hAnsi="Cambria"/>
          <w:color w:val="000000"/>
          <w:szCs w:val="24"/>
          <w:lang w:val="es-MX"/>
        </w:rPr>
      </w:pPr>
    </w:p>
    <w:p w14:paraId="74C5717B" w14:textId="50F36AA2" w:rsidR="00835244" w:rsidRDefault="00C138A3" w:rsidP="00BA563C">
      <w:pPr>
        <w:pStyle w:val="level1"/>
        <w:widowControl/>
        <w:numPr>
          <w:ilvl w:val="0"/>
          <w:numId w:val="1"/>
        </w:numPr>
        <w:rPr>
          <w:rFonts w:ascii="Cambria" w:hAnsi="Cambria"/>
          <w:color w:val="000000"/>
          <w:szCs w:val="24"/>
          <w:lang w:val="es-MX"/>
        </w:rPr>
      </w:pPr>
      <w:r w:rsidRPr="00FC4E90">
        <w:rPr>
          <w:rFonts w:ascii="Cambria" w:hAnsi="Cambria"/>
          <w:color w:val="000000"/>
          <w:szCs w:val="24"/>
          <w:lang w:val="es-MX"/>
        </w:rPr>
        <w:tab/>
        <w:t>Informe de la Tesorería (trienio 201</w:t>
      </w:r>
      <w:r>
        <w:rPr>
          <w:rFonts w:ascii="Cambria" w:hAnsi="Cambria"/>
          <w:color w:val="000000"/>
          <w:szCs w:val="24"/>
          <w:lang w:val="es-MX"/>
        </w:rPr>
        <w:t>9</w:t>
      </w:r>
      <w:r w:rsidRPr="00FC4E90">
        <w:rPr>
          <w:rFonts w:ascii="Cambria" w:hAnsi="Cambria"/>
          <w:color w:val="000000"/>
          <w:szCs w:val="24"/>
          <w:lang w:val="es-MX"/>
        </w:rPr>
        <w:t>-20</w:t>
      </w:r>
      <w:r>
        <w:rPr>
          <w:rFonts w:ascii="Cambria" w:hAnsi="Cambria"/>
          <w:color w:val="000000"/>
          <w:szCs w:val="24"/>
          <w:lang w:val="es-MX"/>
        </w:rPr>
        <w:t>23</w:t>
      </w:r>
      <w:r w:rsidRPr="00FC4E90">
        <w:rPr>
          <w:rFonts w:ascii="Cambria" w:hAnsi="Cambria"/>
          <w:color w:val="000000"/>
          <w:szCs w:val="24"/>
          <w:lang w:val="es-MX"/>
        </w:rPr>
        <w:t xml:space="preserve">). </w:t>
      </w:r>
      <w:r w:rsidR="00835244">
        <w:rPr>
          <w:rFonts w:ascii="Cambria" w:hAnsi="Cambria"/>
          <w:color w:val="000000"/>
          <w:szCs w:val="24"/>
          <w:lang w:val="es-MX"/>
        </w:rPr>
        <w:t>Adjunto.</w:t>
      </w:r>
      <w:r w:rsidR="002A41CE">
        <w:rPr>
          <w:rFonts w:ascii="Cambria" w:hAnsi="Cambria"/>
          <w:color w:val="000000"/>
          <w:szCs w:val="24"/>
          <w:lang w:val="es-MX"/>
        </w:rPr>
        <w:t xml:space="preserve"> </w:t>
      </w:r>
    </w:p>
    <w:p w14:paraId="21E59F2E" w14:textId="77777777" w:rsidR="002A41CE" w:rsidRDefault="002A41CE" w:rsidP="002A41CE">
      <w:pPr>
        <w:pStyle w:val="level1"/>
        <w:widowControl/>
        <w:ind w:firstLine="0"/>
        <w:rPr>
          <w:rFonts w:ascii="Cambria" w:hAnsi="Cambria"/>
          <w:color w:val="000000"/>
          <w:szCs w:val="24"/>
          <w:lang w:val="es-MX"/>
        </w:rPr>
      </w:pPr>
    </w:p>
    <w:p w14:paraId="08F7F531" w14:textId="15C27607" w:rsidR="00A60C85" w:rsidRDefault="00A60C85" w:rsidP="00A60C85">
      <w:pPr>
        <w:pStyle w:val="level1"/>
        <w:widowControl/>
        <w:rPr>
          <w:rFonts w:ascii="Cambria" w:hAnsi="Cambria"/>
          <w:color w:val="000000"/>
          <w:szCs w:val="24"/>
          <w:lang w:val="es-MX"/>
        </w:rPr>
      </w:pPr>
      <w:r>
        <w:rPr>
          <w:rFonts w:ascii="Cambria" w:hAnsi="Cambria"/>
          <w:color w:val="000000"/>
          <w:szCs w:val="24"/>
          <w:lang w:val="es-MX"/>
        </w:rPr>
        <w:tab/>
      </w:r>
      <w:r w:rsidR="002A41CE" w:rsidRPr="00FC4E90">
        <w:rPr>
          <w:rFonts w:ascii="Cambria" w:hAnsi="Cambria"/>
          <w:color w:val="000000"/>
          <w:szCs w:val="24"/>
          <w:lang w:val="es-MX"/>
        </w:rPr>
        <w:t>Establecimiento de la cuota para el próximo trienio</w:t>
      </w:r>
      <w:r w:rsidR="002A41CE">
        <w:rPr>
          <w:rFonts w:ascii="Cambria" w:hAnsi="Cambria"/>
          <w:color w:val="000000"/>
          <w:szCs w:val="24"/>
          <w:lang w:val="es-MX"/>
        </w:rPr>
        <w:t xml:space="preserve">. </w:t>
      </w:r>
    </w:p>
    <w:p w14:paraId="12CCEE9F" w14:textId="6036A2E3" w:rsidR="00BA563C" w:rsidRDefault="002A41CE" w:rsidP="00A60C85">
      <w:pPr>
        <w:pStyle w:val="level1"/>
        <w:widowControl/>
        <w:ind w:firstLine="0"/>
        <w:rPr>
          <w:rFonts w:ascii="Cambria" w:hAnsi="Cambria"/>
          <w:color w:val="000000"/>
          <w:szCs w:val="24"/>
          <w:lang w:val="es-MX"/>
        </w:rPr>
      </w:pPr>
      <w:r>
        <w:rPr>
          <w:rFonts w:ascii="Cambria" w:hAnsi="Cambria"/>
          <w:color w:val="000000"/>
          <w:szCs w:val="24"/>
          <w:lang w:val="es-MX"/>
        </w:rPr>
        <w:t xml:space="preserve">Elizabeth Pettinaroli explicó que con la actual estructura de las cuotas, los socios que pagan en dólares pagan más que los que pagan en euros. Para remediar esta situación, sugirió que la Asamblea establezca la cuota en euros y luego que los socios en el resto del mundo paguen el equivalente.  </w:t>
      </w:r>
    </w:p>
    <w:p w14:paraId="52A1E5F2" w14:textId="1501382F" w:rsidR="002A41CE" w:rsidRDefault="00BA563C">
      <w:pPr>
        <w:pStyle w:val="level1"/>
        <w:widowControl/>
        <w:rPr>
          <w:rFonts w:ascii="Cambria" w:hAnsi="Cambria"/>
          <w:color w:val="000000"/>
          <w:szCs w:val="24"/>
          <w:lang w:val="es-MX"/>
        </w:rPr>
      </w:pPr>
      <w:r>
        <w:rPr>
          <w:rFonts w:ascii="Cambria" w:hAnsi="Cambria"/>
          <w:color w:val="000000"/>
          <w:szCs w:val="24"/>
          <w:lang w:val="es-MX"/>
        </w:rPr>
        <w:t xml:space="preserve">       </w:t>
      </w:r>
      <w:r w:rsidR="002A41CE">
        <w:rPr>
          <w:rFonts w:ascii="Cambria" w:hAnsi="Cambria"/>
          <w:color w:val="000000"/>
          <w:szCs w:val="24"/>
          <w:lang w:val="es-MX"/>
        </w:rPr>
        <w:t xml:space="preserve">Se votó a favor de establecer la paridad </w:t>
      </w:r>
      <w:r w:rsidR="008F2219">
        <w:rPr>
          <w:rFonts w:ascii="Cambria" w:hAnsi="Cambria"/>
          <w:color w:val="000000"/>
          <w:szCs w:val="24"/>
          <w:lang w:val="es-MX"/>
        </w:rPr>
        <w:t xml:space="preserve">con </w:t>
      </w:r>
      <w:r w:rsidR="002A41CE">
        <w:rPr>
          <w:rFonts w:ascii="Cambria" w:hAnsi="Cambria"/>
          <w:color w:val="000000"/>
          <w:szCs w:val="24"/>
          <w:lang w:val="es-MX"/>
        </w:rPr>
        <w:t xml:space="preserve">75 euros </w:t>
      </w:r>
      <w:r w:rsidR="00A60C85">
        <w:rPr>
          <w:rFonts w:ascii="Cambria" w:hAnsi="Cambria"/>
          <w:color w:val="000000"/>
          <w:szCs w:val="24"/>
          <w:lang w:val="es-MX"/>
        </w:rPr>
        <w:t xml:space="preserve">(o su equivalente) </w:t>
      </w:r>
      <w:r w:rsidR="002A41CE">
        <w:rPr>
          <w:rFonts w:ascii="Cambria" w:hAnsi="Cambria"/>
          <w:color w:val="000000"/>
          <w:szCs w:val="24"/>
          <w:lang w:val="es-MX"/>
        </w:rPr>
        <w:t xml:space="preserve">como cuota para socios activos, y 35 euros </w:t>
      </w:r>
      <w:r w:rsidR="00A60C85">
        <w:rPr>
          <w:rFonts w:ascii="Cambria" w:hAnsi="Cambria"/>
          <w:color w:val="000000"/>
          <w:szCs w:val="24"/>
          <w:lang w:val="es-MX"/>
        </w:rPr>
        <w:t xml:space="preserve">(o su equivalente) </w:t>
      </w:r>
      <w:r w:rsidR="002A41CE">
        <w:rPr>
          <w:rFonts w:ascii="Cambria" w:hAnsi="Cambria"/>
          <w:color w:val="000000"/>
          <w:szCs w:val="24"/>
          <w:lang w:val="es-MX"/>
        </w:rPr>
        <w:t xml:space="preserve">para los socios jubilados.    </w:t>
      </w:r>
    </w:p>
    <w:p w14:paraId="7216A6AB" w14:textId="77777777" w:rsidR="002A41CE" w:rsidRDefault="002A41CE" w:rsidP="002A41CE">
      <w:pPr>
        <w:pStyle w:val="level1"/>
        <w:widowControl/>
        <w:ind w:firstLine="0"/>
        <w:rPr>
          <w:rFonts w:ascii="Cambria" w:hAnsi="Cambria"/>
          <w:color w:val="000000"/>
          <w:szCs w:val="24"/>
          <w:lang w:val="es-MX"/>
        </w:rPr>
      </w:pPr>
    </w:p>
    <w:p w14:paraId="5739B5A6" w14:textId="40C57279" w:rsidR="002A41CE" w:rsidRDefault="002A41CE" w:rsidP="002A41CE">
      <w:pPr>
        <w:pStyle w:val="level1"/>
        <w:widowControl/>
        <w:ind w:firstLine="0"/>
        <w:rPr>
          <w:rFonts w:ascii="Cambria" w:hAnsi="Cambria"/>
          <w:color w:val="000000"/>
          <w:szCs w:val="24"/>
          <w:lang w:val="es-MX"/>
        </w:rPr>
      </w:pPr>
      <w:r>
        <w:rPr>
          <w:rFonts w:ascii="Cambria" w:hAnsi="Cambria"/>
          <w:color w:val="000000"/>
          <w:szCs w:val="24"/>
          <w:lang w:val="es-MX"/>
        </w:rPr>
        <w:t xml:space="preserve">El informe </w:t>
      </w:r>
      <w:r w:rsidR="008F2219">
        <w:rPr>
          <w:rFonts w:ascii="Cambria" w:hAnsi="Cambria"/>
          <w:color w:val="000000"/>
          <w:szCs w:val="24"/>
          <w:lang w:val="es-MX"/>
        </w:rPr>
        <w:t xml:space="preserve">de Tesorería </w:t>
      </w:r>
      <w:r>
        <w:rPr>
          <w:rFonts w:ascii="Cambria" w:hAnsi="Cambria"/>
          <w:color w:val="000000"/>
          <w:szCs w:val="24"/>
          <w:lang w:val="es-MX"/>
        </w:rPr>
        <w:t>quedó aprobado.</w:t>
      </w:r>
    </w:p>
    <w:p w14:paraId="615DD0D9" w14:textId="77777777" w:rsidR="00835244" w:rsidRDefault="00835244" w:rsidP="00835244">
      <w:pPr>
        <w:pStyle w:val="level1"/>
        <w:widowControl/>
        <w:ind w:firstLine="0"/>
        <w:rPr>
          <w:rFonts w:ascii="Cambria" w:hAnsi="Cambria"/>
          <w:color w:val="000000"/>
          <w:szCs w:val="24"/>
          <w:lang w:val="es-MX"/>
        </w:rPr>
      </w:pPr>
    </w:p>
    <w:p w14:paraId="34C97382" w14:textId="0B5BF612" w:rsidR="00C138A3" w:rsidRPr="00FC4E90" w:rsidRDefault="00835244">
      <w:pPr>
        <w:pStyle w:val="level1"/>
        <w:widowControl/>
        <w:ind w:firstLine="0"/>
        <w:rPr>
          <w:rFonts w:ascii="Cambria" w:hAnsi="Cambria"/>
          <w:color w:val="000000"/>
          <w:szCs w:val="24"/>
          <w:lang w:val="es-MX"/>
        </w:rPr>
      </w:pPr>
      <w:r>
        <w:rPr>
          <w:rFonts w:ascii="Cambria" w:hAnsi="Cambria"/>
          <w:color w:val="000000"/>
          <w:szCs w:val="24"/>
          <w:lang w:val="es-MX"/>
        </w:rPr>
        <w:t xml:space="preserve">La Asamblea nombró tres socios a la </w:t>
      </w:r>
      <w:r w:rsidR="00C138A3" w:rsidRPr="00FC4E90">
        <w:rPr>
          <w:rFonts w:ascii="Cambria" w:hAnsi="Cambria"/>
          <w:color w:val="000000"/>
          <w:szCs w:val="24"/>
          <w:lang w:val="es-MX"/>
        </w:rPr>
        <w:t xml:space="preserve">Comisión de Revisión de Cuentas, para que </w:t>
      </w:r>
      <w:r w:rsidR="00E92B8B">
        <w:rPr>
          <w:rFonts w:ascii="Cambria" w:hAnsi="Cambria"/>
          <w:color w:val="000000"/>
          <w:szCs w:val="24"/>
          <w:lang w:val="es-MX"/>
        </w:rPr>
        <w:t xml:space="preserve">revisen el informe de Tesorería y </w:t>
      </w:r>
      <w:r w:rsidR="00C138A3" w:rsidRPr="00FC4E90">
        <w:rPr>
          <w:rFonts w:ascii="Cambria" w:hAnsi="Cambria"/>
          <w:color w:val="000000"/>
          <w:szCs w:val="24"/>
          <w:lang w:val="es-MX"/>
        </w:rPr>
        <w:t xml:space="preserve">elaboren un informe sobre </w:t>
      </w:r>
      <w:r w:rsidR="00E92B8B">
        <w:rPr>
          <w:rFonts w:ascii="Cambria" w:hAnsi="Cambria"/>
          <w:color w:val="000000"/>
          <w:szCs w:val="24"/>
          <w:lang w:val="es-MX"/>
        </w:rPr>
        <w:t>su</w:t>
      </w:r>
      <w:r w:rsidR="00E92B8B" w:rsidRPr="00FC4E90">
        <w:rPr>
          <w:rFonts w:ascii="Cambria" w:hAnsi="Cambria"/>
          <w:color w:val="000000"/>
          <w:szCs w:val="24"/>
          <w:lang w:val="es-MX"/>
        </w:rPr>
        <w:t xml:space="preserve"> </w:t>
      </w:r>
      <w:r w:rsidR="00C138A3" w:rsidRPr="00FC4E90">
        <w:rPr>
          <w:rFonts w:ascii="Cambria" w:hAnsi="Cambria"/>
          <w:color w:val="000000"/>
          <w:szCs w:val="24"/>
          <w:lang w:val="es-MX"/>
        </w:rPr>
        <w:t>aprobación, si procede, en la Segunda Asamblea</w:t>
      </w:r>
      <w:r w:rsidR="008F2219">
        <w:rPr>
          <w:rFonts w:ascii="Cambria" w:hAnsi="Cambria"/>
          <w:color w:val="000000"/>
          <w:szCs w:val="24"/>
          <w:lang w:val="es-MX"/>
        </w:rPr>
        <w:t xml:space="preserve">. Los revisores son </w:t>
      </w:r>
      <w:r>
        <w:rPr>
          <w:rFonts w:ascii="Cambria" w:hAnsi="Cambria"/>
          <w:color w:val="000000"/>
          <w:szCs w:val="24"/>
          <w:lang w:val="es-MX"/>
        </w:rPr>
        <w:t>Massimo Marini</w:t>
      </w:r>
      <w:r w:rsidR="00C138A3" w:rsidRPr="00FC4E90">
        <w:rPr>
          <w:rFonts w:ascii="Cambria" w:hAnsi="Cambria"/>
          <w:color w:val="000000"/>
          <w:szCs w:val="24"/>
          <w:lang w:val="es-MX"/>
        </w:rPr>
        <w:t xml:space="preserve"> </w:t>
      </w:r>
      <w:r w:rsidR="008F2219">
        <w:rPr>
          <w:rFonts w:ascii="Cambria" w:hAnsi="Cambria"/>
          <w:color w:val="000000"/>
          <w:szCs w:val="24"/>
          <w:lang w:val="es-MX"/>
        </w:rPr>
        <w:t>, Santiago Vicente Llavata y Akissi Agnès Kanga.</w:t>
      </w:r>
    </w:p>
    <w:p w14:paraId="2F61189F" w14:textId="77777777" w:rsidR="00C138A3" w:rsidRPr="00FC4E90" w:rsidRDefault="00C138A3" w:rsidP="00C138A3">
      <w:pPr>
        <w:rPr>
          <w:rFonts w:ascii="Cambria" w:hAnsi="Cambria"/>
          <w:color w:val="000000"/>
          <w:lang w:val="es-MX"/>
        </w:rPr>
      </w:pPr>
    </w:p>
    <w:p w14:paraId="3AFA4FCC" w14:textId="77777777" w:rsidR="00C138A3" w:rsidRDefault="00C138A3" w:rsidP="00BA563C">
      <w:pPr>
        <w:pStyle w:val="level1"/>
        <w:widowControl/>
        <w:numPr>
          <w:ilvl w:val="0"/>
          <w:numId w:val="1"/>
        </w:numPr>
        <w:rPr>
          <w:rFonts w:ascii="Cambria" w:hAnsi="Cambria"/>
          <w:color w:val="000000"/>
          <w:szCs w:val="24"/>
          <w:lang w:val="es-MX"/>
        </w:rPr>
      </w:pPr>
      <w:r w:rsidRPr="00FC4E90">
        <w:rPr>
          <w:rFonts w:ascii="Cambria" w:hAnsi="Cambria"/>
          <w:color w:val="000000"/>
          <w:szCs w:val="24"/>
          <w:lang w:val="es-MX"/>
        </w:rPr>
        <w:lastRenderedPageBreak/>
        <w:tab/>
        <w:t>Presentación de propuestas y elección de la sede del XXI</w:t>
      </w:r>
      <w:r>
        <w:rPr>
          <w:rFonts w:ascii="Cambria" w:hAnsi="Cambria"/>
          <w:color w:val="000000"/>
          <w:szCs w:val="24"/>
          <w:lang w:val="es-MX"/>
        </w:rPr>
        <w:t>I</w:t>
      </w:r>
      <w:r w:rsidRPr="00FC4E90">
        <w:rPr>
          <w:rFonts w:ascii="Cambria" w:hAnsi="Cambria"/>
          <w:color w:val="000000"/>
          <w:szCs w:val="24"/>
          <w:lang w:val="es-MX"/>
        </w:rPr>
        <w:t xml:space="preserve"> Congreso de la Asociación Internacional de Hispanistas en 202</w:t>
      </w:r>
      <w:r>
        <w:rPr>
          <w:rFonts w:ascii="Cambria" w:hAnsi="Cambria"/>
          <w:color w:val="000000"/>
          <w:szCs w:val="24"/>
          <w:lang w:val="es-MX"/>
        </w:rPr>
        <w:t>5, previa aprobación del nuevo calendario impuesto por el COVID</w:t>
      </w:r>
      <w:r w:rsidRPr="00FC4E90">
        <w:rPr>
          <w:rFonts w:ascii="Cambria" w:hAnsi="Cambria"/>
          <w:color w:val="000000"/>
          <w:szCs w:val="24"/>
          <w:lang w:val="es-MX"/>
        </w:rPr>
        <w:t>.</w:t>
      </w:r>
    </w:p>
    <w:p w14:paraId="4A34C507" w14:textId="77777777" w:rsidR="008F2219" w:rsidRDefault="008F2219" w:rsidP="008F2219">
      <w:pPr>
        <w:pStyle w:val="level1"/>
        <w:widowControl/>
        <w:rPr>
          <w:rFonts w:ascii="Cambria" w:hAnsi="Cambria"/>
          <w:color w:val="000000"/>
          <w:szCs w:val="24"/>
          <w:lang w:val="es-MX"/>
        </w:rPr>
      </w:pPr>
    </w:p>
    <w:p w14:paraId="34AA0B13" w14:textId="1BD03B8E" w:rsidR="008F2219" w:rsidRDefault="008F2219" w:rsidP="008F2219">
      <w:pPr>
        <w:pStyle w:val="level1"/>
        <w:widowControl/>
        <w:rPr>
          <w:rFonts w:ascii="Cambria" w:hAnsi="Cambria"/>
          <w:color w:val="000000"/>
          <w:szCs w:val="24"/>
          <w:lang w:val="es-MX"/>
        </w:rPr>
      </w:pPr>
      <w:r>
        <w:rPr>
          <w:rFonts w:ascii="Cambria" w:hAnsi="Cambria"/>
          <w:color w:val="000000"/>
          <w:szCs w:val="24"/>
          <w:lang w:val="es-MX"/>
        </w:rPr>
        <w:tab/>
        <w:t>Se aprobó el nuevo calendario y la fecha de 2025 para el próximo congreso.</w:t>
      </w:r>
    </w:p>
    <w:p w14:paraId="1C8AED63" w14:textId="77777777" w:rsidR="008F2219" w:rsidRDefault="008F2219" w:rsidP="008F2219">
      <w:pPr>
        <w:pStyle w:val="level1"/>
        <w:widowControl/>
        <w:rPr>
          <w:rFonts w:ascii="Cambria" w:hAnsi="Cambria"/>
          <w:color w:val="000000"/>
          <w:szCs w:val="24"/>
          <w:lang w:val="es-MX"/>
        </w:rPr>
      </w:pPr>
    </w:p>
    <w:p w14:paraId="598FA30E" w14:textId="14450BFD" w:rsidR="008F2219" w:rsidRDefault="008F2219">
      <w:pPr>
        <w:pStyle w:val="level1"/>
        <w:widowControl/>
        <w:rPr>
          <w:rFonts w:ascii="Cambria" w:hAnsi="Cambria"/>
          <w:color w:val="000000"/>
          <w:szCs w:val="24"/>
          <w:lang w:val="es-MX"/>
        </w:rPr>
      </w:pPr>
      <w:r>
        <w:rPr>
          <w:rFonts w:ascii="Cambria" w:hAnsi="Cambria"/>
          <w:color w:val="000000"/>
          <w:szCs w:val="24"/>
          <w:lang w:val="es-MX"/>
        </w:rPr>
        <w:tab/>
        <w:t xml:space="preserve">Miguel Donoso, de la Universidad de los Andes en Santiago de Chile, presentó la candidatura de la Universidad de los Andes en colaboración con la Universidad Católica y la Universidad de </w:t>
      </w:r>
      <w:r w:rsidR="00E92B8B">
        <w:rPr>
          <w:rFonts w:ascii="Cambria" w:hAnsi="Cambria"/>
          <w:color w:val="000000"/>
          <w:szCs w:val="24"/>
          <w:lang w:val="es-MX"/>
        </w:rPr>
        <w:t>Chile</w:t>
      </w:r>
      <w:r>
        <w:rPr>
          <w:rFonts w:ascii="Cambria" w:hAnsi="Cambria"/>
          <w:color w:val="000000"/>
          <w:szCs w:val="24"/>
          <w:lang w:val="es-MX"/>
        </w:rPr>
        <w:t>.</w:t>
      </w:r>
    </w:p>
    <w:p w14:paraId="141077DB" w14:textId="77777777" w:rsidR="008F2219" w:rsidRDefault="008F2219" w:rsidP="008F2219">
      <w:pPr>
        <w:pStyle w:val="level1"/>
        <w:widowControl/>
        <w:rPr>
          <w:rFonts w:ascii="Cambria" w:hAnsi="Cambria"/>
          <w:color w:val="000000"/>
          <w:szCs w:val="24"/>
          <w:lang w:val="es-MX"/>
        </w:rPr>
      </w:pPr>
    </w:p>
    <w:p w14:paraId="6E434942" w14:textId="1E6A7CCD" w:rsidR="008F2219" w:rsidRDefault="008F2219" w:rsidP="008F2219">
      <w:pPr>
        <w:pStyle w:val="level1"/>
        <w:widowControl/>
        <w:rPr>
          <w:rFonts w:ascii="Cambria" w:hAnsi="Cambria"/>
          <w:color w:val="000000"/>
          <w:szCs w:val="24"/>
          <w:lang w:val="es-MX"/>
        </w:rPr>
      </w:pPr>
      <w:r>
        <w:rPr>
          <w:rFonts w:ascii="Cambria" w:hAnsi="Cambria"/>
          <w:color w:val="000000"/>
          <w:szCs w:val="24"/>
          <w:lang w:val="es-MX"/>
        </w:rPr>
        <w:tab/>
        <w:t xml:space="preserve">Varios socios expresaron opiniones sobre la candidatura. Quedó aprobada con 7 votos en contra y 5 abstenciones. </w:t>
      </w:r>
    </w:p>
    <w:p w14:paraId="2FD41C41" w14:textId="77777777" w:rsidR="00C138A3" w:rsidRDefault="00C138A3" w:rsidP="00C138A3">
      <w:pPr>
        <w:pStyle w:val="level1"/>
        <w:widowControl/>
        <w:ind w:firstLine="0"/>
        <w:rPr>
          <w:rFonts w:ascii="Cambria" w:hAnsi="Cambria"/>
          <w:color w:val="000000"/>
          <w:szCs w:val="24"/>
          <w:lang w:val="es-MX"/>
        </w:rPr>
      </w:pPr>
      <w:r w:rsidRPr="00FC4E90">
        <w:rPr>
          <w:rFonts w:ascii="Cambria" w:hAnsi="Cambria"/>
          <w:color w:val="000000"/>
          <w:szCs w:val="24"/>
          <w:lang w:val="es-MX"/>
        </w:rPr>
        <w:t xml:space="preserve"> </w:t>
      </w:r>
    </w:p>
    <w:p w14:paraId="2E735E67" w14:textId="065C8079" w:rsidR="007F7445" w:rsidRDefault="007F7445" w:rsidP="00BA563C">
      <w:pPr>
        <w:pStyle w:val="level1"/>
        <w:widowControl/>
        <w:numPr>
          <w:ilvl w:val="0"/>
          <w:numId w:val="1"/>
        </w:numPr>
        <w:rPr>
          <w:rFonts w:ascii="Cambria" w:hAnsi="Cambria"/>
          <w:color w:val="000000"/>
          <w:szCs w:val="24"/>
          <w:lang w:val="es-MX"/>
        </w:rPr>
      </w:pPr>
      <w:r>
        <w:rPr>
          <w:rFonts w:ascii="Cambria" w:hAnsi="Cambria"/>
          <w:color w:val="000000"/>
          <w:szCs w:val="24"/>
          <w:lang w:val="es-MX"/>
        </w:rPr>
        <w:t xml:space="preserve"> </w:t>
      </w:r>
      <w:r>
        <w:rPr>
          <w:rFonts w:ascii="Cambria" w:hAnsi="Cambria"/>
          <w:color w:val="000000"/>
          <w:szCs w:val="24"/>
          <w:lang w:val="es-MX"/>
        </w:rPr>
        <w:tab/>
        <w:t>L</w:t>
      </w:r>
      <w:r w:rsidR="00433514">
        <w:rPr>
          <w:rFonts w:ascii="Cambria" w:hAnsi="Cambria"/>
          <w:color w:val="000000"/>
          <w:szCs w:val="24"/>
          <w:lang w:val="es-MX"/>
        </w:rPr>
        <w:t xml:space="preserve">a Secretaria leyó </w:t>
      </w:r>
      <w:r>
        <w:rPr>
          <w:rFonts w:ascii="Cambria" w:hAnsi="Cambria"/>
          <w:color w:val="000000"/>
          <w:szCs w:val="24"/>
          <w:lang w:val="es-MX"/>
        </w:rPr>
        <w:t>los nombres de los socios desaparecidos</w:t>
      </w:r>
      <w:r w:rsidR="00433514">
        <w:rPr>
          <w:rFonts w:ascii="Cambria" w:hAnsi="Cambria"/>
          <w:color w:val="000000"/>
          <w:szCs w:val="24"/>
          <w:lang w:val="es-MX"/>
        </w:rPr>
        <w:t xml:space="preserve"> </w:t>
      </w:r>
      <w:r w:rsidR="00A60C85">
        <w:rPr>
          <w:rFonts w:ascii="Cambria" w:hAnsi="Cambria"/>
          <w:color w:val="000000"/>
          <w:szCs w:val="24"/>
          <w:lang w:val="es-MX"/>
        </w:rPr>
        <w:t xml:space="preserve">y se guardó silencio </w:t>
      </w:r>
      <w:r w:rsidR="00433514">
        <w:rPr>
          <w:rFonts w:ascii="Cambria" w:hAnsi="Cambria"/>
          <w:color w:val="000000"/>
          <w:szCs w:val="24"/>
          <w:lang w:val="es-MX"/>
        </w:rPr>
        <w:t>por un minuto</w:t>
      </w:r>
      <w:r w:rsidR="008F2219">
        <w:rPr>
          <w:rFonts w:ascii="Cambria" w:hAnsi="Cambria"/>
          <w:color w:val="000000"/>
          <w:szCs w:val="24"/>
          <w:lang w:val="es-MX"/>
        </w:rPr>
        <w:t>:</w:t>
      </w:r>
    </w:p>
    <w:p w14:paraId="3AAB3BDB" w14:textId="77777777" w:rsidR="00A60C85" w:rsidRPr="00FC71E0" w:rsidRDefault="00A60C85" w:rsidP="00A60C85">
      <w:pPr>
        <w:jc w:val="center"/>
        <w:rPr>
          <w:rFonts w:cstheme="minorHAnsi"/>
          <w:lang w:val="es-ES"/>
        </w:rPr>
      </w:pPr>
      <w:r w:rsidRPr="00FC71E0">
        <w:rPr>
          <w:rFonts w:cstheme="minorHAnsi"/>
          <w:lang w:val="es-ES"/>
        </w:rPr>
        <w:t>Socios Desaparecidos</w:t>
      </w:r>
    </w:p>
    <w:p w14:paraId="56240771" w14:textId="77777777" w:rsidR="00A60C85" w:rsidRPr="00FC71E0" w:rsidRDefault="00A60C85" w:rsidP="00A60C85">
      <w:pPr>
        <w:jc w:val="center"/>
        <w:rPr>
          <w:rFonts w:cstheme="minorHAnsi"/>
          <w:lang w:val="es-ES"/>
        </w:rPr>
      </w:pPr>
      <w:r w:rsidRPr="00FC71E0">
        <w:rPr>
          <w:rFonts w:cstheme="minorHAnsi"/>
          <w:lang w:val="es-ES"/>
        </w:rPr>
        <w:t>2019-2023</w:t>
      </w:r>
    </w:p>
    <w:p w14:paraId="3F3E4D72" w14:textId="77777777" w:rsidR="00A60C85" w:rsidRPr="00FC71E0" w:rsidRDefault="00A60C85" w:rsidP="00A60C85">
      <w:pPr>
        <w:rPr>
          <w:rFonts w:cstheme="minorHAnsi"/>
          <w:lang w:val="es-ES"/>
        </w:rPr>
      </w:pPr>
    </w:p>
    <w:p w14:paraId="542DEE9F" w14:textId="77777777" w:rsidR="00A60C85" w:rsidRPr="00FC71E0" w:rsidRDefault="00A60C85" w:rsidP="00A60C85">
      <w:pPr>
        <w:rPr>
          <w:rFonts w:cstheme="minorHAnsi"/>
          <w:color w:val="242424"/>
          <w:sz w:val="23"/>
          <w:szCs w:val="23"/>
          <w:shd w:val="clear" w:color="auto" w:fill="FFFFFF"/>
          <w:lang w:val="es-ES"/>
        </w:rPr>
      </w:pPr>
      <w:r w:rsidRPr="00FC71E0">
        <w:rPr>
          <w:rFonts w:cstheme="minorHAnsi"/>
          <w:color w:val="242424"/>
          <w:sz w:val="23"/>
          <w:szCs w:val="23"/>
          <w:shd w:val="clear" w:color="auto" w:fill="FFFFFF"/>
          <w:lang w:val="es-ES"/>
        </w:rPr>
        <w:t>José Ramón Alcántara Mejía</w:t>
      </w:r>
    </w:p>
    <w:p w14:paraId="01282C4C" w14:textId="77777777" w:rsidR="00A60C85" w:rsidRPr="00FC71E0" w:rsidRDefault="00A60C85" w:rsidP="00A60C85">
      <w:pPr>
        <w:rPr>
          <w:rFonts w:cstheme="minorHAnsi"/>
          <w:color w:val="242424"/>
          <w:sz w:val="23"/>
          <w:szCs w:val="23"/>
          <w:shd w:val="clear" w:color="auto" w:fill="FFFFFF"/>
          <w:lang w:val="es-ES"/>
        </w:rPr>
      </w:pPr>
      <w:r w:rsidRPr="00FC71E0">
        <w:rPr>
          <w:lang w:val="es-ES"/>
        </w:rPr>
        <w:t>Manuel Alvar Ezquerra</w:t>
      </w:r>
      <w:r w:rsidRPr="00FC71E0">
        <w:rPr>
          <w:rFonts w:cstheme="minorHAnsi"/>
          <w:color w:val="242424"/>
          <w:sz w:val="23"/>
          <w:szCs w:val="23"/>
          <w:shd w:val="clear" w:color="auto" w:fill="FFFFFF"/>
          <w:lang w:val="es-ES"/>
        </w:rPr>
        <w:t> </w:t>
      </w:r>
    </w:p>
    <w:p w14:paraId="7D380D9D" w14:textId="77777777" w:rsidR="00A60C85" w:rsidRPr="00FC71E0" w:rsidRDefault="00A60C85" w:rsidP="00A60C85">
      <w:pPr>
        <w:rPr>
          <w:rFonts w:cstheme="minorHAnsi"/>
          <w:lang w:val="es-ES"/>
        </w:rPr>
      </w:pPr>
      <w:r w:rsidRPr="00FC71E0">
        <w:rPr>
          <w:rFonts w:cstheme="minorHAnsi"/>
          <w:lang w:val="es-ES"/>
        </w:rPr>
        <w:t>Trevor Dadson</w:t>
      </w:r>
    </w:p>
    <w:p w14:paraId="6A6F2E1B" w14:textId="77777777" w:rsidR="00A60C85" w:rsidRPr="00FC71E0" w:rsidRDefault="00A60C85" w:rsidP="00A60C85">
      <w:pPr>
        <w:rPr>
          <w:rFonts w:cstheme="minorHAnsi"/>
          <w:lang w:val="es-ES"/>
        </w:rPr>
      </w:pPr>
      <w:r w:rsidRPr="00FC71E0">
        <w:rPr>
          <w:rFonts w:cstheme="minorHAnsi"/>
          <w:lang w:val="es-ES"/>
        </w:rPr>
        <w:t>Bienvenido de la Fuente</w:t>
      </w:r>
    </w:p>
    <w:p w14:paraId="4648A0BE" w14:textId="77777777" w:rsidR="00A60C85" w:rsidRPr="00FC71E0" w:rsidRDefault="00A60C85" w:rsidP="00A60C85">
      <w:pPr>
        <w:rPr>
          <w:rFonts w:cstheme="minorHAnsi"/>
          <w:lang w:val="es-ES"/>
        </w:rPr>
      </w:pPr>
      <w:r w:rsidRPr="00FC71E0">
        <w:rPr>
          <w:rFonts w:cstheme="minorHAnsi"/>
          <w:lang w:val="es-ES"/>
        </w:rPr>
        <w:t>Arturo Echavarría</w:t>
      </w:r>
    </w:p>
    <w:p w14:paraId="6B4B782E" w14:textId="77777777" w:rsidR="00A60C85" w:rsidRPr="00FC71E0" w:rsidRDefault="00A60C85" w:rsidP="00A60C85">
      <w:pPr>
        <w:rPr>
          <w:rFonts w:cstheme="minorHAnsi"/>
          <w:color w:val="242424"/>
          <w:sz w:val="23"/>
          <w:szCs w:val="23"/>
          <w:shd w:val="clear" w:color="auto" w:fill="FFFFFF"/>
          <w:lang w:val="es-ES"/>
        </w:rPr>
      </w:pPr>
      <w:r w:rsidRPr="00FC71E0">
        <w:rPr>
          <w:rFonts w:cstheme="minorHAnsi"/>
          <w:color w:val="242424"/>
          <w:sz w:val="23"/>
          <w:szCs w:val="23"/>
          <w:shd w:val="clear" w:color="auto" w:fill="FFFFFF"/>
          <w:lang w:val="es-ES"/>
        </w:rPr>
        <w:t>Aurelio González</w:t>
      </w:r>
    </w:p>
    <w:p w14:paraId="494E70C6" w14:textId="77777777" w:rsidR="00A60C85" w:rsidRPr="00FC71E0" w:rsidRDefault="00A60C85" w:rsidP="00A60C85">
      <w:pPr>
        <w:rPr>
          <w:rFonts w:cstheme="minorHAnsi"/>
          <w:color w:val="242424"/>
          <w:sz w:val="23"/>
          <w:szCs w:val="23"/>
          <w:shd w:val="clear" w:color="auto" w:fill="FFFFFF"/>
          <w:lang w:val="es-ES"/>
        </w:rPr>
      </w:pPr>
      <w:r w:rsidRPr="00FC71E0">
        <w:rPr>
          <w:rFonts w:cstheme="minorHAnsi"/>
          <w:color w:val="242424"/>
          <w:sz w:val="23"/>
          <w:szCs w:val="23"/>
          <w:shd w:val="clear" w:color="auto" w:fill="FFFFFF"/>
          <w:lang w:val="es-ES"/>
        </w:rPr>
        <w:t>Javier Herrero</w:t>
      </w:r>
    </w:p>
    <w:p w14:paraId="614943B4" w14:textId="77777777" w:rsidR="00A60C85" w:rsidRPr="00FC71E0" w:rsidRDefault="00A60C85" w:rsidP="00A60C85">
      <w:pPr>
        <w:rPr>
          <w:rFonts w:cstheme="minorHAnsi"/>
          <w:color w:val="242424"/>
          <w:sz w:val="23"/>
          <w:szCs w:val="23"/>
          <w:shd w:val="clear" w:color="auto" w:fill="FFFFFF"/>
          <w:lang w:val="es-ES"/>
        </w:rPr>
      </w:pPr>
      <w:r w:rsidRPr="00FC71E0">
        <w:rPr>
          <w:rFonts w:cstheme="minorHAnsi"/>
          <w:color w:val="242424"/>
          <w:sz w:val="23"/>
          <w:szCs w:val="23"/>
          <w:shd w:val="clear" w:color="auto" w:fill="FFFFFF"/>
          <w:lang w:val="es-ES"/>
        </w:rPr>
        <w:t>Eukene Lacarra Lanz</w:t>
      </w:r>
    </w:p>
    <w:p w14:paraId="52B7402F" w14:textId="77777777" w:rsidR="00A60C85" w:rsidRPr="00FC71E0" w:rsidRDefault="00A60C85" w:rsidP="00A60C85">
      <w:pPr>
        <w:rPr>
          <w:rFonts w:cstheme="minorHAnsi"/>
          <w:lang w:val="es-ES"/>
        </w:rPr>
      </w:pPr>
      <w:r w:rsidRPr="00FC71E0">
        <w:rPr>
          <w:rFonts w:cstheme="minorHAnsi"/>
          <w:lang w:val="es-ES"/>
        </w:rPr>
        <w:t xml:space="preserve">María Agueda Méndez Herrera  </w:t>
      </w:r>
    </w:p>
    <w:p w14:paraId="5B262536" w14:textId="77777777" w:rsidR="00A60C85" w:rsidRPr="00A60C85" w:rsidRDefault="00A60C85" w:rsidP="00A60C85">
      <w:pPr>
        <w:rPr>
          <w:rFonts w:cstheme="minorHAnsi"/>
          <w:color w:val="000000"/>
          <w:shd w:val="clear" w:color="auto" w:fill="FFFFFF"/>
        </w:rPr>
      </w:pPr>
      <w:r w:rsidRPr="00A60C85">
        <w:rPr>
          <w:rFonts w:cstheme="minorHAnsi"/>
          <w:color w:val="000000"/>
          <w:shd w:val="clear" w:color="auto" w:fill="FFFFFF"/>
        </w:rPr>
        <w:t>Carmen Rita Rabell Reyes</w:t>
      </w:r>
    </w:p>
    <w:p w14:paraId="616E7629" w14:textId="77777777" w:rsidR="00A60C85" w:rsidRPr="00A60C85" w:rsidRDefault="00A60C85" w:rsidP="00A60C85">
      <w:pPr>
        <w:rPr>
          <w:rFonts w:cstheme="minorHAnsi"/>
        </w:rPr>
      </w:pPr>
      <w:r w:rsidRPr="00A60C85">
        <w:rPr>
          <w:rFonts w:cstheme="minorHAnsi"/>
        </w:rPr>
        <w:t xml:space="preserve">Geoffrey Ribbans </w:t>
      </w:r>
    </w:p>
    <w:p w14:paraId="65B7F229" w14:textId="77777777" w:rsidR="00A60C85" w:rsidRPr="00A60C85" w:rsidRDefault="00A60C85" w:rsidP="00A60C85">
      <w:pPr>
        <w:rPr>
          <w:rFonts w:cstheme="minorHAnsi"/>
        </w:rPr>
      </w:pPr>
      <w:r w:rsidRPr="00A60C85">
        <w:rPr>
          <w:rFonts w:cstheme="minorHAnsi"/>
        </w:rPr>
        <w:t>Adrian Roig</w:t>
      </w:r>
      <w:r w:rsidRPr="00A60C85">
        <w:rPr>
          <w:rFonts w:cstheme="minorHAnsi"/>
        </w:rPr>
        <w:tab/>
      </w:r>
    </w:p>
    <w:p w14:paraId="5CD204FB" w14:textId="77777777" w:rsidR="00A60C85" w:rsidRPr="00A60C85" w:rsidRDefault="00A60C85" w:rsidP="00A60C85">
      <w:pPr>
        <w:rPr>
          <w:rFonts w:cstheme="minorHAnsi"/>
          <w:color w:val="242424"/>
          <w:sz w:val="23"/>
          <w:szCs w:val="23"/>
          <w:shd w:val="clear" w:color="auto" w:fill="FFFFFF"/>
        </w:rPr>
      </w:pPr>
      <w:r w:rsidRPr="00A60C85">
        <w:rPr>
          <w:rFonts w:cstheme="minorHAnsi"/>
          <w:color w:val="242424"/>
          <w:sz w:val="23"/>
          <w:szCs w:val="23"/>
          <w:shd w:val="clear" w:color="auto" w:fill="FFFFFF"/>
        </w:rPr>
        <w:t>Lía Schwartz</w:t>
      </w:r>
    </w:p>
    <w:p w14:paraId="0015F538" w14:textId="77777777" w:rsidR="00A60C85" w:rsidRPr="00A60C85" w:rsidRDefault="00A60C85" w:rsidP="00A60C85">
      <w:pPr>
        <w:rPr>
          <w:rFonts w:cstheme="minorHAnsi"/>
        </w:rPr>
      </w:pPr>
      <w:r w:rsidRPr="00A60C85">
        <w:rPr>
          <w:rFonts w:cstheme="minorHAnsi"/>
        </w:rPr>
        <w:t>Ronald E. Surtz</w:t>
      </w:r>
    </w:p>
    <w:p w14:paraId="271DBB68" w14:textId="77777777" w:rsidR="00A60C85" w:rsidRPr="00FC71E0" w:rsidRDefault="00A60C85" w:rsidP="00A60C85">
      <w:pPr>
        <w:pStyle w:val="level1"/>
        <w:widowControl/>
        <w:ind w:firstLine="0"/>
        <w:rPr>
          <w:rFonts w:ascii="Cambria" w:hAnsi="Cambria"/>
          <w:color w:val="000000"/>
          <w:szCs w:val="24"/>
        </w:rPr>
      </w:pPr>
    </w:p>
    <w:p w14:paraId="1AF970AF" w14:textId="77777777" w:rsidR="007F7445" w:rsidRPr="00FC71E0" w:rsidRDefault="007F7445" w:rsidP="007F7445">
      <w:pPr>
        <w:pStyle w:val="ListParagraph"/>
        <w:rPr>
          <w:rFonts w:ascii="Cambria" w:hAnsi="Cambria"/>
          <w:color w:val="000000"/>
        </w:rPr>
      </w:pPr>
    </w:p>
    <w:p w14:paraId="774CA69A" w14:textId="2DBA1A46" w:rsidR="00C138A3" w:rsidRPr="007F7445" w:rsidRDefault="007F7445" w:rsidP="00BA563C">
      <w:pPr>
        <w:pStyle w:val="level1"/>
        <w:widowControl/>
        <w:numPr>
          <w:ilvl w:val="0"/>
          <w:numId w:val="1"/>
        </w:numPr>
        <w:rPr>
          <w:rFonts w:ascii="Cambria" w:hAnsi="Cambria"/>
          <w:color w:val="000000"/>
          <w:szCs w:val="24"/>
          <w:lang w:val="es-MX"/>
        </w:rPr>
      </w:pPr>
      <w:r w:rsidRPr="00FC71E0">
        <w:rPr>
          <w:rFonts w:ascii="Cambria" w:hAnsi="Cambria"/>
          <w:color w:val="000000"/>
          <w:szCs w:val="24"/>
        </w:rPr>
        <w:t xml:space="preserve">  </w:t>
      </w:r>
      <w:r w:rsidR="00C138A3" w:rsidRPr="00FC71E0">
        <w:rPr>
          <w:rFonts w:ascii="Cambria" w:hAnsi="Cambria"/>
          <w:color w:val="000000"/>
          <w:szCs w:val="24"/>
        </w:rPr>
        <w:t xml:space="preserve"> </w:t>
      </w:r>
      <w:r w:rsidR="00563D36" w:rsidRPr="00FC71E0">
        <w:rPr>
          <w:rFonts w:ascii="Cambria" w:hAnsi="Cambria"/>
          <w:color w:val="000000"/>
          <w:szCs w:val="24"/>
        </w:rPr>
        <w:t xml:space="preserve"> </w:t>
      </w:r>
      <w:r w:rsidR="00C138A3" w:rsidRPr="007F7445">
        <w:rPr>
          <w:rFonts w:ascii="Cambria" w:hAnsi="Cambria"/>
          <w:color w:val="000000"/>
          <w:szCs w:val="24"/>
          <w:lang w:val="es-MX"/>
        </w:rPr>
        <w:t>Explicación del procedimiento electoral para la primera vuelta de votaciones.</w:t>
      </w:r>
    </w:p>
    <w:p w14:paraId="52A05C9A" w14:textId="77777777" w:rsidR="00C138A3" w:rsidRDefault="00C138A3" w:rsidP="00C138A3">
      <w:pPr>
        <w:pStyle w:val="level1"/>
        <w:widowControl/>
        <w:rPr>
          <w:rFonts w:ascii="Cambria" w:hAnsi="Cambria"/>
          <w:color w:val="000000"/>
          <w:szCs w:val="24"/>
          <w:lang w:val="es-MX"/>
        </w:rPr>
      </w:pPr>
    </w:p>
    <w:p w14:paraId="6D0D671F" w14:textId="68D85134" w:rsidR="00C138A3" w:rsidRPr="00FC4E90" w:rsidRDefault="007F7445" w:rsidP="00C138A3">
      <w:pPr>
        <w:pStyle w:val="level1"/>
        <w:widowControl/>
        <w:rPr>
          <w:rFonts w:ascii="Cambria" w:hAnsi="Cambria"/>
          <w:color w:val="000000"/>
          <w:szCs w:val="24"/>
          <w:lang w:val="es-MX"/>
        </w:rPr>
      </w:pPr>
      <w:r>
        <w:rPr>
          <w:rFonts w:ascii="Cambria" w:hAnsi="Cambria"/>
          <w:color w:val="000000"/>
          <w:szCs w:val="24"/>
          <w:lang w:val="es-MX"/>
        </w:rPr>
        <w:t>10</w:t>
      </w:r>
      <w:r w:rsidR="00C138A3">
        <w:rPr>
          <w:rFonts w:ascii="Cambria" w:hAnsi="Cambria"/>
          <w:color w:val="000000"/>
          <w:szCs w:val="24"/>
          <w:lang w:val="es-MX"/>
        </w:rPr>
        <w:t xml:space="preserve">. </w:t>
      </w:r>
      <w:r w:rsidR="00C138A3" w:rsidRPr="00FC4E90">
        <w:rPr>
          <w:rFonts w:ascii="Cambria" w:hAnsi="Cambria"/>
          <w:color w:val="000000"/>
          <w:szCs w:val="24"/>
          <w:lang w:val="es-MX"/>
        </w:rPr>
        <w:t>Nombramiento de la Mesa Electoral.</w:t>
      </w:r>
      <w:r w:rsidR="008F2219">
        <w:rPr>
          <w:rFonts w:ascii="Cambria" w:hAnsi="Cambria"/>
          <w:color w:val="000000"/>
          <w:szCs w:val="24"/>
          <w:lang w:val="es-MX"/>
        </w:rPr>
        <w:t xml:space="preserve"> La Mesa Electoral será integrada por Ariel Dja</w:t>
      </w:r>
      <w:r w:rsidR="00433514">
        <w:rPr>
          <w:rFonts w:ascii="Cambria" w:hAnsi="Cambria"/>
          <w:color w:val="000000"/>
          <w:szCs w:val="24"/>
          <w:lang w:val="es-MX"/>
        </w:rPr>
        <w:t>czman (nombrado por la Junta Directiva) y tres voluntarios: Aroa Algaba Granero, Nagwa Mehrez, y Adeline Yace</w:t>
      </w:r>
      <w:r w:rsidR="00E92B8B">
        <w:rPr>
          <w:rFonts w:ascii="Cambria" w:hAnsi="Cambria"/>
          <w:color w:val="000000"/>
          <w:szCs w:val="24"/>
          <w:lang w:val="es-MX"/>
        </w:rPr>
        <w:t>,</w:t>
      </w:r>
      <w:r w:rsidR="00433514">
        <w:rPr>
          <w:rFonts w:ascii="Cambria" w:hAnsi="Cambria"/>
          <w:color w:val="000000"/>
          <w:szCs w:val="24"/>
          <w:lang w:val="es-MX"/>
        </w:rPr>
        <w:t xml:space="preserve"> además de los miembros de la Comisión de Selección de Candidatos: Roberta Alviti, Belinda Palacios, y Debora Vacarri.</w:t>
      </w:r>
    </w:p>
    <w:p w14:paraId="3639EEAC" w14:textId="77777777" w:rsidR="00C138A3" w:rsidRDefault="00C138A3" w:rsidP="00C138A3">
      <w:pPr>
        <w:pStyle w:val="level1"/>
        <w:widowControl/>
        <w:ind w:left="0" w:firstLine="0"/>
        <w:jc w:val="both"/>
        <w:rPr>
          <w:rFonts w:ascii="Cambria" w:hAnsi="Cambria"/>
          <w:color w:val="000000"/>
          <w:szCs w:val="24"/>
          <w:lang w:val="es-MX"/>
        </w:rPr>
      </w:pPr>
    </w:p>
    <w:p w14:paraId="18D03A7B" w14:textId="37E99FD5" w:rsidR="00C138A3" w:rsidRDefault="00433514">
      <w:pPr>
        <w:pStyle w:val="level1"/>
        <w:widowControl/>
        <w:ind w:left="0" w:firstLine="0"/>
        <w:jc w:val="both"/>
        <w:rPr>
          <w:rFonts w:ascii="Cambria" w:hAnsi="Cambria"/>
          <w:color w:val="000000"/>
          <w:lang w:val="es-ES"/>
        </w:rPr>
      </w:pPr>
      <w:r>
        <w:rPr>
          <w:rFonts w:ascii="Cambria" w:hAnsi="Cambria"/>
          <w:color w:val="000000"/>
          <w:szCs w:val="24"/>
          <w:lang w:val="es-ES"/>
        </w:rPr>
        <w:t xml:space="preserve">Se levantó la reunión a las </w:t>
      </w:r>
      <w:r w:rsidR="00A60C85">
        <w:rPr>
          <w:rFonts w:ascii="Cambria" w:hAnsi="Cambria"/>
          <w:color w:val="000000"/>
          <w:szCs w:val="24"/>
          <w:lang w:val="es-ES"/>
        </w:rPr>
        <w:t>19:30</w:t>
      </w:r>
      <w:r>
        <w:rPr>
          <w:rFonts w:ascii="Cambria" w:hAnsi="Cambria"/>
          <w:color w:val="000000"/>
          <w:szCs w:val="24"/>
          <w:lang w:val="es-ES"/>
        </w:rPr>
        <w:t xml:space="preserve"> y se procedió a la</w:t>
      </w:r>
      <w:r>
        <w:rPr>
          <w:rFonts w:ascii="Cambria" w:hAnsi="Cambria"/>
          <w:color w:val="000000"/>
          <w:lang w:val="es-ES"/>
        </w:rPr>
        <w:t xml:space="preserve"> p</w:t>
      </w:r>
      <w:r w:rsidR="00C138A3" w:rsidRPr="00655130">
        <w:rPr>
          <w:rFonts w:ascii="Cambria" w:hAnsi="Cambria"/>
          <w:color w:val="000000"/>
          <w:lang w:val="es-ES"/>
        </w:rPr>
        <w:t xml:space="preserve">rimera </w:t>
      </w:r>
      <w:r w:rsidR="00E92B8B">
        <w:rPr>
          <w:rFonts w:ascii="Cambria" w:hAnsi="Cambria"/>
          <w:color w:val="000000"/>
          <w:lang w:val="es-ES"/>
        </w:rPr>
        <w:t>ronda</w:t>
      </w:r>
      <w:r w:rsidR="00E92B8B" w:rsidRPr="00655130">
        <w:rPr>
          <w:rFonts w:ascii="Cambria" w:hAnsi="Cambria"/>
          <w:color w:val="000000"/>
          <w:lang w:val="es-ES"/>
        </w:rPr>
        <w:t xml:space="preserve"> </w:t>
      </w:r>
      <w:r w:rsidR="00C138A3" w:rsidRPr="00655130">
        <w:rPr>
          <w:rFonts w:ascii="Cambria" w:hAnsi="Cambria"/>
          <w:color w:val="000000"/>
          <w:lang w:val="es-ES"/>
        </w:rPr>
        <w:t>de votaciones.</w:t>
      </w:r>
    </w:p>
    <w:p w14:paraId="54B3F3CD" w14:textId="77777777" w:rsidR="00433514" w:rsidRDefault="00433514" w:rsidP="00C138A3">
      <w:pPr>
        <w:pStyle w:val="level1"/>
        <w:widowControl/>
        <w:ind w:left="0" w:firstLine="0"/>
        <w:jc w:val="both"/>
        <w:rPr>
          <w:rFonts w:ascii="Cambria" w:hAnsi="Cambria"/>
          <w:color w:val="000000"/>
          <w:lang w:val="es-ES"/>
        </w:rPr>
      </w:pPr>
    </w:p>
    <w:p w14:paraId="07603570" w14:textId="77777777" w:rsidR="00C138A3" w:rsidRPr="00AE3402" w:rsidRDefault="00C138A3" w:rsidP="00C138A3">
      <w:pPr>
        <w:pStyle w:val="level1"/>
        <w:widowControl/>
        <w:spacing w:line="360" w:lineRule="auto"/>
        <w:ind w:firstLine="0"/>
        <w:jc w:val="both"/>
        <w:rPr>
          <w:lang w:val="es-ES"/>
        </w:rPr>
      </w:pPr>
    </w:p>
    <w:p w14:paraId="3BABC47E" w14:textId="77777777" w:rsidR="00C138A3" w:rsidRPr="00FC71E0" w:rsidRDefault="00C138A3">
      <w:pPr>
        <w:rPr>
          <w:lang w:val="es-ES"/>
        </w:rPr>
      </w:pPr>
    </w:p>
    <w:sectPr w:rsidR="00C138A3" w:rsidRPr="00FC71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E0A1D6A"/>
    <w:lvl w:ilvl="0">
      <w:start w:val="1"/>
      <w:numFmt w:val="decimal"/>
      <w:suff w:val="nothing"/>
      <w:lvlText w:val="%1."/>
      <w:lvlJc w:val="left"/>
      <w:rPr>
        <w:rFonts w:ascii="Cambria" w:eastAsia="Times New Roman" w:hAnsi="Cambria" w:cs="Times New Roman"/>
      </w:rPr>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38BC5089"/>
    <w:multiLevelType w:val="hybridMultilevel"/>
    <w:tmpl w:val="B7BAECA4"/>
    <w:lvl w:ilvl="0" w:tplc="18864198">
      <w:start w:val="2"/>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2722C5"/>
    <w:multiLevelType w:val="hybridMultilevel"/>
    <w:tmpl w:val="BCB2B32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9292599">
    <w:abstractNumId w:val="0"/>
  </w:num>
  <w:num w:numId="2" w16cid:durableId="2048215042">
    <w:abstractNumId w:val="2"/>
  </w:num>
  <w:num w:numId="3" w16cid:durableId="2089589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8A3"/>
    <w:rsid w:val="00042B27"/>
    <w:rsid w:val="001D5EEF"/>
    <w:rsid w:val="002A41CE"/>
    <w:rsid w:val="003667ED"/>
    <w:rsid w:val="003B3F6D"/>
    <w:rsid w:val="00433514"/>
    <w:rsid w:val="00563D36"/>
    <w:rsid w:val="00572B3E"/>
    <w:rsid w:val="00577DC8"/>
    <w:rsid w:val="005F5B62"/>
    <w:rsid w:val="00653C85"/>
    <w:rsid w:val="00716C2C"/>
    <w:rsid w:val="007F7445"/>
    <w:rsid w:val="00835244"/>
    <w:rsid w:val="008F2219"/>
    <w:rsid w:val="009E1EAB"/>
    <w:rsid w:val="00A60C85"/>
    <w:rsid w:val="00AC7005"/>
    <w:rsid w:val="00BA563C"/>
    <w:rsid w:val="00C04C71"/>
    <w:rsid w:val="00C138A3"/>
    <w:rsid w:val="00C8316B"/>
    <w:rsid w:val="00C9093F"/>
    <w:rsid w:val="00E92B8B"/>
    <w:rsid w:val="00FA7239"/>
    <w:rsid w:val="00FC71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348AF"/>
  <w15:chartTrackingRefBased/>
  <w15:docId w15:val="{6CDBE3B5-2EAA-E645-8E1E-08D3AE21F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C138A3"/>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rFonts w:ascii="Times New Roman" w:eastAsia="Times New Roman" w:hAnsi="Times New Roman" w:cs="Times New Roman"/>
      <w:kern w:val="0"/>
      <w:szCs w:val="20"/>
      <w:lang w:eastAsia="es-ES"/>
      <w14:ligatures w14:val="none"/>
    </w:rPr>
  </w:style>
  <w:style w:type="character" w:customStyle="1" w:styleId="Hipervnculo">
    <w:name w:val="Hipervınculo"/>
    <w:rsid w:val="00C138A3"/>
    <w:rPr>
      <w:color w:val="0000FF"/>
      <w:u w:val="single"/>
    </w:rPr>
  </w:style>
  <w:style w:type="paragraph" w:customStyle="1" w:styleId="Ttulo1">
    <w:name w:val="Tıtulo 1"/>
    <w:basedOn w:val="Normal"/>
    <w:rsid w:val="00C138A3"/>
    <w:pPr>
      <w:widowControl w:val="0"/>
      <w:ind w:firstLine="364"/>
      <w:jc w:val="right"/>
    </w:pPr>
    <w:rPr>
      <w:rFonts w:ascii="Times New Roman" w:eastAsia="Times New Roman" w:hAnsi="Times New Roman" w:cs="Times New Roman"/>
      <w:kern w:val="0"/>
      <w:szCs w:val="20"/>
      <w:lang w:val="es-MX" w:eastAsia="es-ES"/>
      <w14:ligatures w14:val="none"/>
    </w:rPr>
  </w:style>
  <w:style w:type="paragraph" w:styleId="ListParagraph">
    <w:name w:val="List Paragraph"/>
    <w:basedOn w:val="Normal"/>
    <w:uiPriority w:val="34"/>
    <w:qFormat/>
    <w:rsid w:val="007F7445"/>
    <w:pPr>
      <w:ind w:left="720"/>
      <w:contextualSpacing/>
    </w:pPr>
  </w:style>
  <w:style w:type="character" w:styleId="CommentReference">
    <w:name w:val="annotation reference"/>
    <w:basedOn w:val="DefaultParagraphFont"/>
    <w:uiPriority w:val="99"/>
    <w:semiHidden/>
    <w:unhideWhenUsed/>
    <w:rsid w:val="00716C2C"/>
    <w:rPr>
      <w:sz w:val="16"/>
      <w:szCs w:val="16"/>
    </w:rPr>
  </w:style>
  <w:style w:type="paragraph" w:styleId="CommentText">
    <w:name w:val="annotation text"/>
    <w:basedOn w:val="Normal"/>
    <w:link w:val="CommentTextChar"/>
    <w:uiPriority w:val="99"/>
    <w:semiHidden/>
    <w:unhideWhenUsed/>
    <w:rsid w:val="00716C2C"/>
    <w:rPr>
      <w:sz w:val="20"/>
      <w:szCs w:val="20"/>
    </w:rPr>
  </w:style>
  <w:style w:type="character" w:customStyle="1" w:styleId="CommentTextChar">
    <w:name w:val="Comment Text Char"/>
    <w:basedOn w:val="DefaultParagraphFont"/>
    <w:link w:val="CommentText"/>
    <w:uiPriority w:val="99"/>
    <w:semiHidden/>
    <w:rsid w:val="00716C2C"/>
    <w:rPr>
      <w:sz w:val="20"/>
      <w:szCs w:val="20"/>
    </w:rPr>
  </w:style>
  <w:style w:type="paragraph" w:styleId="CommentSubject">
    <w:name w:val="annotation subject"/>
    <w:basedOn w:val="CommentText"/>
    <w:next w:val="CommentText"/>
    <w:link w:val="CommentSubjectChar"/>
    <w:uiPriority w:val="99"/>
    <w:semiHidden/>
    <w:unhideWhenUsed/>
    <w:rsid w:val="00716C2C"/>
    <w:rPr>
      <w:b/>
      <w:bCs/>
    </w:rPr>
  </w:style>
  <w:style w:type="character" w:customStyle="1" w:styleId="CommentSubjectChar">
    <w:name w:val="Comment Subject Char"/>
    <w:basedOn w:val="CommentTextChar"/>
    <w:link w:val="CommentSubject"/>
    <w:uiPriority w:val="99"/>
    <w:semiHidden/>
    <w:rsid w:val="00716C2C"/>
    <w:rPr>
      <w:b/>
      <w:bCs/>
      <w:sz w:val="20"/>
      <w:szCs w:val="20"/>
    </w:rPr>
  </w:style>
  <w:style w:type="paragraph" w:styleId="BalloonText">
    <w:name w:val="Balloon Text"/>
    <w:basedOn w:val="Normal"/>
    <w:link w:val="BalloonTextChar"/>
    <w:uiPriority w:val="99"/>
    <w:semiHidden/>
    <w:unhideWhenUsed/>
    <w:rsid w:val="00716C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C2C"/>
    <w:rPr>
      <w:rFonts w:ascii="Segoe UI" w:hAnsi="Segoe UI" w:cs="Segoe UI"/>
      <w:sz w:val="18"/>
      <w:szCs w:val="18"/>
    </w:rPr>
  </w:style>
  <w:style w:type="paragraph" w:styleId="Revision">
    <w:name w:val="Revision"/>
    <w:hidden/>
    <w:uiPriority w:val="99"/>
    <w:semiHidden/>
    <w:rsid w:val="003B3F6D"/>
  </w:style>
  <w:style w:type="character" w:styleId="Hyperlink">
    <w:name w:val="Hyperlink"/>
    <w:basedOn w:val="DefaultParagraphFont"/>
    <w:uiPriority w:val="99"/>
    <w:unhideWhenUsed/>
    <w:rsid w:val="00C9093F"/>
    <w:rPr>
      <w:color w:val="0563C1" w:themeColor="hyperlink"/>
      <w:u w:val="single"/>
    </w:rPr>
  </w:style>
  <w:style w:type="character" w:styleId="UnresolvedMention">
    <w:name w:val="Unresolved Mention"/>
    <w:basedOn w:val="DefaultParagraphFont"/>
    <w:uiPriority w:val="99"/>
    <w:semiHidden/>
    <w:unhideWhenUsed/>
    <w:rsid w:val="00C909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553831858971403" TargetMode="External"/><Relationship Id="rId3" Type="http://schemas.openxmlformats.org/officeDocument/2006/relationships/settings" Target="settings.xml"/><Relationship Id="rId7" Type="http://schemas.openxmlformats.org/officeDocument/2006/relationships/hyperlink" Target="https://www.facebook.com/AIHispanist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ociacioninternacionaldehispanistas.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Sutherland-Meier, Madeline</dc:creator>
  <cp:keywords/>
  <dc:description/>
  <cp:lastModifiedBy>Sutherland-Meier, Madeline</cp:lastModifiedBy>
  <cp:revision>3</cp:revision>
  <dcterms:created xsi:type="dcterms:W3CDTF">2023-07-14T13:21:00Z</dcterms:created>
  <dcterms:modified xsi:type="dcterms:W3CDTF">2023-07-14T13:49:00Z</dcterms:modified>
</cp:coreProperties>
</file>