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43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431"/>
      </w:tblGrid>
      <w:tr w:rsidR="00B01486" w:rsidRPr="00347399" w14:paraId="6FE8FA7F" w14:textId="77777777" w:rsidTr="00B01486">
        <w:trPr>
          <w:trHeight w:val="571"/>
        </w:trPr>
        <w:tc>
          <w:tcPr>
            <w:tcW w:w="6431" w:type="dxa"/>
          </w:tcPr>
          <w:p w14:paraId="7337F722" w14:textId="77777777" w:rsidR="00B01486" w:rsidRDefault="00B01486" w:rsidP="00532295">
            <w:pPr>
              <w:rPr>
                <w:b/>
              </w:rPr>
            </w:pPr>
            <w:r>
              <w:rPr>
                <w:b/>
              </w:rPr>
              <w:t>Hablemos de libros: Otoño de 2021</w:t>
            </w:r>
          </w:p>
          <w:p w14:paraId="3A2671D0" w14:textId="1481BC1F" w:rsidR="00B01486" w:rsidRPr="00347399" w:rsidRDefault="00B01486" w:rsidP="00532295">
            <w:pPr>
              <w:rPr>
                <w:b/>
              </w:rPr>
            </w:pPr>
            <w:r>
              <w:rPr>
                <w:b/>
              </w:rPr>
              <w:t>Las sesiones empiezan a las 20:00 horas (Hora Centro de Europa)</w:t>
            </w:r>
          </w:p>
        </w:tc>
      </w:tr>
      <w:tr w:rsidR="00B01486" w14:paraId="7EEAFECC" w14:textId="77777777" w:rsidTr="00B01486">
        <w:trPr>
          <w:trHeight w:val="1555"/>
        </w:trPr>
        <w:tc>
          <w:tcPr>
            <w:tcW w:w="6431" w:type="dxa"/>
          </w:tcPr>
          <w:p w14:paraId="1A8517B3" w14:textId="3450BA86" w:rsidR="00B01486" w:rsidRDefault="00B01486" w:rsidP="00532295">
            <w:r>
              <w:t>23 de septiembre (</w:t>
            </w:r>
            <w:proofErr w:type="gramStart"/>
            <w:r>
              <w:t>jueves)</w:t>
            </w:r>
            <w:r>
              <w:t xml:space="preserve">   </w:t>
            </w:r>
            <w:proofErr w:type="gramEnd"/>
            <w:r>
              <w:rPr>
                <w:lang w:val="es-ES_tradnl"/>
              </w:rPr>
              <w:t>Francisco Javier Escudero Buendía</w:t>
            </w:r>
            <w:r>
              <w:t xml:space="preserve">, </w:t>
            </w:r>
            <w:r w:rsidRPr="008D2899">
              <w:rPr>
                <w:i/>
                <w:iCs/>
              </w:rPr>
              <w:t>Pe</w:t>
            </w:r>
            <w:r>
              <w:rPr>
                <w:i/>
                <w:iCs/>
              </w:rPr>
              <w:t>rsonas y personajes del Quijote</w:t>
            </w:r>
            <w:r>
              <w:rPr>
                <w:iCs/>
              </w:rPr>
              <w:t>.</w:t>
            </w:r>
          </w:p>
        </w:tc>
      </w:tr>
      <w:tr w:rsidR="00B01486" w14:paraId="5560AB2E" w14:textId="77777777" w:rsidTr="00B01486">
        <w:trPr>
          <w:trHeight w:val="1555"/>
        </w:trPr>
        <w:tc>
          <w:tcPr>
            <w:tcW w:w="6431" w:type="dxa"/>
          </w:tcPr>
          <w:p w14:paraId="43D4CA46" w14:textId="181074D5" w:rsidR="00B01486" w:rsidRPr="00B01486" w:rsidRDefault="00B01486" w:rsidP="00B01486">
            <w:pPr>
              <w:rPr>
                <w:i/>
                <w:iCs/>
              </w:rPr>
            </w:pPr>
            <w:r w:rsidRPr="00F91E05">
              <w:t xml:space="preserve">6 de </w:t>
            </w:r>
            <w:proofErr w:type="gramStart"/>
            <w:r w:rsidRPr="00F91E05">
              <w:t>octubre  (</w:t>
            </w:r>
            <w:proofErr w:type="gramEnd"/>
            <w:r w:rsidRPr="00F91E05">
              <w:t>miércoles)</w:t>
            </w:r>
            <w:r>
              <w:t xml:space="preserve">  </w:t>
            </w:r>
            <w:r w:rsidRPr="00E27165">
              <w:t>Luis Beltrán Almería</w:t>
            </w:r>
            <w:r>
              <w:t xml:space="preserve">, </w:t>
            </w:r>
            <w:r w:rsidRPr="00E27165">
              <w:rPr>
                <w:i/>
                <w:iCs/>
              </w:rPr>
              <w:t>Estética de la novela</w:t>
            </w:r>
            <w:r>
              <w:rPr>
                <w:i/>
                <w:iCs/>
              </w:rPr>
              <w:t>.</w:t>
            </w:r>
          </w:p>
        </w:tc>
      </w:tr>
      <w:tr w:rsidR="00B01486" w14:paraId="15A2DBE8" w14:textId="77777777" w:rsidTr="00B01486">
        <w:trPr>
          <w:trHeight w:val="1555"/>
        </w:trPr>
        <w:tc>
          <w:tcPr>
            <w:tcW w:w="6431" w:type="dxa"/>
          </w:tcPr>
          <w:p w14:paraId="7893F60C" w14:textId="2E4F8D24" w:rsidR="00B01486" w:rsidRDefault="00B01486" w:rsidP="00532295">
            <w:r w:rsidRPr="00F91E05">
              <w:t>14 de octubre (</w:t>
            </w:r>
            <w:proofErr w:type="gramStart"/>
            <w:r w:rsidRPr="00F91E05">
              <w:t>jueves)</w:t>
            </w:r>
            <w:r>
              <w:t xml:space="preserve">  </w:t>
            </w:r>
            <w:proofErr w:type="spellStart"/>
            <w:r w:rsidRPr="00E27165">
              <w:t>Bénédicte</w:t>
            </w:r>
            <w:proofErr w:type="spellEnd"/>
            <w:proofErr w:type="gramEnd"/>
            <w:r w:rsidRPr="00E27165">
              <w:t xml:space="preserve"> </w:t>
            </w:r>
            <w:proofErr w:type="spellStart"/>
            <w:r w:rsidRPr="00E27165">
              <w:t>Vauthier</w:t>
            </w:r>
            <w:proofErr w:type="spellEnd"/>
            <w:r>
              <w:t xml:space="preserve">, </w:t>
            </w:r>
            <w:proofErr w:type="spellStart"/>
            <w:r w:rsidRPr="00E27165">
              <w:rPr>
                <w:i/>
                <w:iCs/>
              </w:rPr>
              <w:t>Benjamin</w:t>
            </w:r>
            <w:proofErr w:type="spellEnd"/>
            <w:r w:rsidRPr="00E27165">
              <w:rPr>
                <w:i/>
                <w:iCs/>
              </w:rPr>
              <w:t xml:space="preserve"> </w:t>
            </w:r>
            <w:proofErr w:type="spellStart"/>
            <w:r w:rsidRPr="00E27165">
              <w:rPr>
                <w:i/>
                <w:iCs/>
              </w:rPr>
              <w:t>Jarnés</w:t>
            </w:r>
            <w:proofErr w:type="spellEnd"/>
            <w:r w:rsidRPr="00E27165">
              <w:rPr>
                <w:i/>
                <w:iCs/>
              </w:rPr>
              <w:t>, Castelar, hombre del Sinaí</w:t>
            </w:r>
            <w:r>
              <w:rPr>
                <w:i/>
                <w:iCs/>
              </w:rPr>
              <w:t>.</w:t>
            </w:r>
          </w:p>
          <w:p w14:paraId="5F53319A" w14:textId="21C6301B" w:rsidR="00B01486" w:rsidRDefault="00B01486" w:rsidP="00532295"/>
        </w:tc>
      </w:tr>
      <w:tr w:rsidR="00B01486" w:rsidRPr="00E27165" w14:paraId="4AA984E4" w14:textId="77777777" w:rsidTr="00B01486">
        <w:trPr>
          <w:trHeight w:val="1555"/>
        </w:trPr>
        <w:tc>
          <w:tcPr>
            <w:tcW w:w="6431" w:type="dxa"/>
          </w:tcPr>
          <w:p w14:paraId="6EDA27D1" w14:textId="0B8DC7EA" w:rsidR="00B01486" w:rsidRDefault="00B01486" w:rsidP="00B01486">
            <w:r w:rsidRPr="00A23C91">
              <w:t>21 de octubre</w:t>
            </w:r>
            <w:r>
              <w:t xml:space="preserve"> (</w:t>
            </w:r>
            <w:proofErr w:type="gramStart"/>
            <w:r>
              <w:t>jueves)</w:t>
            </w:r>
            <w:r>
              <w:t xml:space="preserve">  </w:t>
            </w:r>
            <w:r w:rsidRPr="00E27165">
              <w:t>Concepción</w:t>
            </w:r>
            <w:proofErr w:type="gramEnd"/>
            <w:r w:rsidRPr="00E27165">
              <w:t xml:space="preserve"> Reverte Bernal</w:t>
            </w:r>
            <w:r>
              <w:t xml:space="preserve">, </w:t>
            </w:r>
            <w:r w:rsidRPr="00B01486">
              <w:rPr>
                <w:i/>
                <w:iCs/>
              </w:rPr>
              <w:t>La época colonial en la narrativa peruana contemporánea</w:t>
            </w:r>
            <w:r>
              <w:t xml:space="preserve">. </w:t>
            </w:r>
          </w:p>
          <w:p w14:paraId="61593563" w14:textId="77777777" w:rsidR="00B01486" w:rsidRPr="00E27165" w:rsidRDefault="00B01486" w:rsidP="00B01486"/>
          <w:p w14:paraId="75B56325" w14:textId="77777777" w:rsidR="00B01486" w:rsidRPr="00E27165" w:rsidRDefault="00B01486" w:rsidP="00B01486">
            <w:pPr>
              <w:rPr>
                <w:highlight w:val="cyan"/>
              </w:rPr>
            </w:pPr>
          </w:p>
        </w:tc>
      </w:tr>
      <w:tr w:rsidR="00B01486" w:rsidRPr="00E27165" w14:paraId="318DE7AE" w14:textId="77777777" w:rsidTr="00B01486">
        <w:trPr>
          <w:trHeight w:val="1555"/>
        </w:trPr>
        <w:tc>
          <w:tcPr>
            <w:tcW w:w="6431" w:type="dxa"/>
          </w:tcPr>
          <w:p w14:paraId="645C01CE" w14:textId="6212452A" w:rsidR="00B01486" w:rsidRDefault="00B01486" w:rsidP="00532295">
            <w:r w:rsidRPr="00F91E05">
              <w:t>9 de noviembre</w:t>
            </w:r>
            <w:r>
              <w:t xml:space="preserve"> (</w:t>
            </w:r>
            <w:proofErr w:type="gramStart"/>
            <w:r>
              <w:t>martes)</w:t>
            </w:r>
            <w:r>
              <w:t xml:space="preserve">  </w:t>
            </w:r>
            <w:r w:rsidRPr="00E27165">
              <w:rPr>
                <w:lang w:val="es-ES_tradnl"/>
              </w:rPr>
              <w:t>Francisco</w:t>
            </w:r>
            <w:proofErr w:type="gramEnd"/>
            <w:r w:rsidRPr="00E27165">
              <w:rPr>
                <w:lang w:val="es-ES_tradnl"/>
              </w:rPr>
              <w:t xml:space="preserve"> Pedro Pla Colomer</w:t>
            </w:r>
            <w:r>
              <w:rPr>
                <w:lang w:val="es-ES_tradnl"/>
              </w:rPr>
              <w:t xml:space="preserve"> y </w:t>
            </w:r>
            <w:r w:rsidRPr="00E27165">
              <w:rPr>
                <w:lang w:val="es-ES_tradnl"/>
              </w:rPr>
              <w:t xml:space="preserve">Santiago Vicente </w:t>
            </w:r>
            <w:proofErr w:type="spellStart"/>
            <w:r w:rsidRPr="00E27165">
              <w:rPr>
                <w:lang w:val="es-ES_tradnl"/>
              </w:rPr>
              <w:t>Llavata</w:t>
            </w:r>
            <w:proofErr w:type="spellEnd"/>
            <w:r>
              <w:rPr>
                <w:lang w:val="es-ES_tradnl"/>
              </w:rPr>
              <w:t xml:space="preserve">, </w:t>
            </w:r>
            <w:r w:rsidRPr="00E27165">
              <w:rPr>
                <w:i/>
                <w:iCs/>
                <w:lang w:val="es-ES_tradnl"/>
              </w:rPr>
              <w:t>La materia de Troya en la Edad Media hispánica. Historia textual y codificación fraseológica</w:t>
            </w:r>
            <w:r>
              <w:rPr>
                <w:i/>
                <w:iCs/>
                <w:lang w:val="es-ES_tradnl"/>
              </w:rPr>
              <w:t>.</w:t>
            </w:r>
          </w:p>
          <w:p w14:paraId="74C480CB" w14:textId="77777777" w:rsidR="00B01486" w:rsidRPr="00E27165" w:rsidRDefault="00B01486" w:rsidP="00B01486"/>
        </w:tc>
      </w:tr>
      <w:tr w:rsidR="00B01486" w:rsidRPr="00F91E05" w14:paraId="7BC96174" w14:textId="77777777" w:rsidTr="00B01486">
        <w:trPr>
          <w:trHeight w:val="1555"/>
        </w:trPr>
        <w:tc>
          <w:tcPr>
            <w:tcW w:w="6431" w:type="dxa"/>
          </w:tcPr>
          <w:p w14:paraId="2BFDC279" w14:textId="264041DF" w:rsidR="00B01486" w:rsidRDefault="00B01486" w:rsidP="00532295">
            <w:r>
              <w:t xml:space="preserve">Semana del </w:t>
            </w:r>
            <w:r>
              <w:t xml:space="preserve">29 de noviembre </w:t>
            </w:r>
            <w:r w:rsidR="008F12E6">
              <w:t xml:space="preserve">   </w:t>
            </w:r>
            <w:r w:rsidR="008F12E6" w:rsidRPr="008B7EE9">
              <w:t>Laura Margarita Febres</w:t>
            </w:r>
            <w:r w:rsidR="008F12E6">
              <w:t xml:space="preserve">, </w:t>
            </w:r>
            <w:r w:rsidR="008F12E6" w:rsidRPr="008B7EE9">
              <w:rPr>
                <w:rFonts w:ascii="Calibri" w:eastAsia="Calibri" w:hAnsi="Calibri" w:cs="Calibri"/>
                <w:i/>
                <w:color w:val="000000"/>
                <w:lang w:eastAsia="es-ES"/>
              </w:rPr>
              <w:t xml:space="preserve">Identidad femenina y memoria migratoria latinoamericana en </w:t>
            </w:r>
            <w:r w:rsidR="008F12E6">
              <w:rPr>
                <w:rFonts w:ascii="Calibri" w:eastAsia="Calibri" w:hAnsi="Calibri" w:cs="Calibri"/>
                <w:i/>
                <w:color w:val="000000"/>
                <w:lang w:eastAsia="es-ES"/>
              </w:rPr>
              <w:t>la novela española del siglo XX</w:t>
            </w:r>
            <w:r w:rsidR="008F12E6">
              <w:rPr>
                <w:rFonts w:ascii="Calibri" w:eastAsia="Calibri" w:hAnsi="Calibri" w:cs="Calibri"/>
                <w:i/>
                <w:color w:val="000000"/>
                <w:lang w:eastAsia="es-ES"/>
              </w:rPr>
              <w:t>.</w:t>
            </w:r>
          </w:p>
          <w:p w14:paraId="2C20A792" w14:textId="77777777" w:rsidR="00B01486" w:rsidRPr="00F91E05" w:rsidRDefault="00B01486" w:rsidP="00B01486"/>
        </w:tc>
      </w:tr>
    </w:tbl>
    <w:p w14:paraId="06F613F3" w14:textId="77777777" w:rsidR="00B01486" w:rsidRDefault="00B01486"/>
    <w:sectPr w:rsidR="00B01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86"/>
    <w:rsid w:val="008F12E6"/>
    <w:rsid w:val="00B0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CED64"/>
  <w15:chartTrackingRefBased/>
  <w15:docId w15:val="{14B5EABA-24AC-0C47-A992-9F28547D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486"/>
    <w:pPr>
      <w:spacing w:after="160" w:line="259" w:lineRule="auto"/>
    </w:pPr>
    <w:rPr>
      <w:rFonts w:eastAsiaTheme="minorEastAsia"/>
      <w:sz w:val="22"/>
      <w:szCs w:val="22"/>
      <w:lang w:val="es-E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486"/>
    <w:rPr>
      <w:rFonts w:eastAsiaTheme="minorEastAsia"/>
      <w:sz w:val="22"/>
      <w:szCs w:val="22"/>
      <w:lang w:val="es-ES_tradnl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664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Sutherland-Meier, Madeline</dc:creator>
  <cp:keywords/>
  <dc:description/>
  <cp:lastModifiedBy>Sutherland-Meier, Madeline</cp:lastModifiedBy>
  <cp:revision>1</cp:revision>
  <dcterms:created xsi:type="dcterms:W3CDTF">2021-09-13T20:26:00Z</dcterms:created>
  <dcterms:modified xsi:type="dcterms:W3CDTF">2021-09-13T20:42:00Z</dcterms:modified>
</cp:coreProperties>
</file>